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3913C" w14:textId="77777777" w:rsidR="00DF33A5" w:rsidRDefault="00DF33A5" w:rsidP="006A0D98">
      <w:pPr>
        <w:jc w:val="center"/>
        <w:rPr>
          <w:sz w:val="32"/>
          <w:szCs w:val="32"/>
        </w:rPr>
      </w:pPr>
    </w:p>
    <w:p w14:paraId="7BA77D37" w14:textId="77777777" w:rsidR="00711B38" w:rsidRDefault="00711B38" w:rsidP="006A0D98">
      <w:pPr>
        <w:jc w:val="center"/>
        <w:rPr>
          <w:sz w:val="32"/>
          <w:szCs w:val="32"/>
        </w:rPr>
      </w:pPr>
    </w:p>
    <w:p w14:paraId="637B9FB0" w14:textId="77777777" w:rsidR="00711B38" w:rsidRDefault="00711B38" w:rsidP="006A0D98">
      <w:pPr>
        <w:jc w:val="center"/>
        <w:rPr>
          <w:sz w:val="32"/>
          <w:szCs w:val="32"/>
        </w:rPr>
      </w:pPr>
    </w:p>
    <w:p w14:paraId="18AA14C2" w14:textId="77777777" w:rsidR="00711B38" w:rsidRDefault="00711B38" w:rsidP="006A0D98">
      <w:pPr>
        <w:jc w:val="center"/>
        <w:rPr>
          <w:sz w:val="32"/>
          <w:szCs w:val="32"/>
        </w:rPr>
      </w:pPr>
    </w:p>
    <w:p w14:paraId="4FEB0694" w14:textId="75B45659" w:rsidR="00711B38" w:rsidRPr="00A470BD" w:rsidRDefault="00A470BD" w:rsidP="00A470BD">
      <w:pPr>
        <w:spacing w:after="0"/>
        <w:jc w:val="center"/>
        <w:rPr>
          <w:rFonts w:ascii="Arial" w:hAnsi="Arial" w:cs="Arial"/>
          <w:b/>
          <w:sz w:val="56"/>
          <w:szCs w:val="56"/>
        </w:rPr>
      </w:pPr>
      <w:r w:rsidRPr="00A470BD">
        <w:rPr>
          <w:rFonts w:ascii="Arial" w:hAnsi="Arial" w:cs="Arial"/>
          <w:b/>
          <w:sz w:val="56"/>
          <w:szCs w:val="56"/>
        </w:rPr>
        <w:t>ANEXO I A</w:t>
      </w:r>
    </w:p>
    <w:p w14:paraId="06684D23" w14:textId="3381D74E" w:rsidR="006A0D98" w:rsidRPr="00EE26BD" w:rsidRDefault="00711B38" w:rsidP="006A0D98">
      <w:pPr>
        <w:spacing w:after="0"/>
        <w:jc w:val="center"/>
        <w:rPr>
          <w:rFonts w:ascii="Arial" w:hAnsi="Arial" w:cs="Arial"/>
          <w:b/>
          <w:sz w:val="56"/>
          <w:szCs w:val="56"/>
        </w:rPr>
      </w:pPr>
      <w:r w:rsidRPr="00EE26BD">
        <w:rPr>
          <w:rFonts w:ascii="Arial" w:hAnsi="Arial" w:cs="Arial"/>
          <w:b/>
          <w:sz w:val="56"/>
          <w:szCs w:val="56"/>
        </w:rPr>
        <w:t>Memorial Descritivo</w:t>
      </w:r>
      <w:r w:rsidR="0077575C" w:rsidRPr="00EE26BD">
        <w:rPr>
          <w:rFonts w:ascii="Arial" w:hAnsi="Arial" w:cs="Arial"/>
          <w:b/>
          <w:sz w:val="56"/>
          <w:szCs w:val="56"/>
        </w:rPr>
        <w:t xml:space="preserve"> </w:t>
      </w:r>
      <w:r w:rsidR="00EE26BD" w:rsidRPr="00EE26BD">
        <w:rPr>
          <w:rFonts w:ascii="Arial" w:hAnsi="Arial" w:cs="Arial"/>
          <w:b/>
          <w:sz w:val="56"/>
          <w:szCs w:val="56"/>
        </w:rPr>
        <w:t>Reforma Parque Ecológico</w:t>
      </w:r>
      <w:r w:rsidR="004A10A6" w:rsidRPr="00EE26BD">
        <w:rPr>
          <w:rFonts w:ascii="Arial" w:hAnsi="Arial" w:cs="Arial"/>
          <w:b/>
          <w:sz w:val="56"/>
          <w:szCs w:val="56"/>
        </w:rPr>
        <w:t xml:space="preserve"> – Porto das Barcas</w:t>
      </w:r>
    </w:p>
    <w:p w14:paraId="6A63E45F" w14:textId="77777777" w:rsidR="00285357" w:rsidRDefault="00285357" w:rsidP="006A0D98">
      <w:pPr>
        <w:spacing w:after="0"/>
        <w:jc w:val="center"/>
        <w:rPr>
          <w:rFonts w:ascii="Arial" w:hAnsi="Arial" w:cs="Arial"/>
          <w:b/>
          <w:sz w:val="58"/>
          <w:szCs w:val="56"/>
        </w:rPr>
      </w:pPr>
    </w:p>
    <w:p w14:paraId="4903A129" w14:textId="77777777" w:rsidR="003A028D" w:rsidRDefault="003A028D" w:rsidP="006A0D98">
      <w:pPr>
        <w:spacing w:after="0"/>
        <w:jc w:val="center"/>
        <w:rPr>
          <w:rFonts w:ascii="Arial" w:hAnsi="Arial" w:cs="Arial"/>
          <w:b/>
          <w:sz w:val="58"/>
          <w:szCs w:val="56"/>
        </w:rPr>
      </w:pPr>
    </w:p>
    <w:p w14:paraId="2B4A8FAB" w14:textId="77777777" w:rsidR="003A028D" w:rsidRPr="009807AA" w:rsidRDefault="003A028D" w:rsidP="006A0D98">
      <w:pPr>
        <w:spacing w:after="0"/>
        <w:jc w:val="center"/>
        <w:rPr>
          <w:rFonts w:ascii="Arial" w:hAnsi="Arial" w:cs="Arial"/>
          <w:b/>
          <w:sz w:val="58"/>
          <w:szCs w:val="56"/>
        </w:rPr>
      </w:pPr>
    </w:p>
    <w:p w14:paraId="153CF43F" w14:textId="77777777" w:rsidR="00F324E8" w:rsidRPr="009807AA" w:rsidRDefault="006A0D98" w:rsidP="006A0D98">
      <w:pPr>
        <w:tabs>
          <w:tab w:val="center" w:pos="4513"/>
          <w:tab w:val="right" w:pos="9027"/>
        </w:tabs>
        <w:spacing w:after="0"/>
        <w:rPr>
          <w:rFonts w:ascii="Arial" w:eastAsia="Calibri" w:hAnsi="Arial" w:cs="Arial"/>
          <w:b/>
          <w:sz w:val="37"/>
          <w:szCs w:val="37"/>
        </w:rPr>
      </w:pPr>
      <w:r w:rsidRPr="009807AA">
        <w:rPr>
          <w:rFonts w:ascii="Arial" w:eastAsia="Calibri" w:hAnsi="Arial" w:cs="Arial"/>
          <w:sz w:val="37"/>
          <w:szCs w:val="37"/>
        </w:rPr>
        <w:tab/>
      </w:r>
      <w:r w:rsidR="00F324E8" w:rsidRPr="009807AA">
        <w:rPr>
          <w:rFonts w:ascii="Arial" w:eastAsia="Calibri" w:hAnsi="Arial" w:cs="Arial"/>
          <w:b/>
          <w:sz w:val="37"/>
          <w:szCs w:val="37"/>
        </w:rPr>
        <w:t>PREFEITURA MUNICIPAL DE APERIBÉ</w:t>
      </w:r>
      <w:r w:rsidRPr="009807AA">
        <w:rPr>
          <w:rFonts w:ascii="Arial" w:eastAsia="Calibri" w:hAnsi="Arial" w:cs="Arial"/>
          <w:b/>
          <w:sz w:val="37"/>
          <w:szCs w:val="37"/>
        </w:rPr>
        <w:tab/>
      </w:r>
    </w:p>
    <w:p w14:paraId="5E72BF4B" w14:textId="77777777" w:rsidR="006A0D98" w:rsidRPr="009807AA" w:rsidRDefault="006A0D98" w:rsidP="00F324E8">
      <w:pPr>
        <w:spacing w:after="0"/>
        <w:jc w:val="center"/>
        <w:rPr>
          <w:rFonts w:ascii="Arial" w:eastAsia="Calibri" w:hAnsi="Arial" w:cs="Arial"/>
          <w:sz w:val="37"/>
          <w:szCs w:val="37"/>
        </w:rPr>
      </w:pPr>
    </w:p>
    <w:p w14:paraId="7321991A" w14:textId="77777777" w:rsidR="006A0D98" w:rsidRPr="009807AA" w:rsidRDefault="006A0D98" w:rsidP="00504B6B">
      <w:pPr>
        <w:spacing w:line="300" w:lineRule="auto"/>
        <w:rPr>
          <w:rFonts w:ascii="Arial" w:eastAsia="Calibri" w:hAnsi="Arial" w:cs="Arial"/>
          <w:b/>
          <w:sz w:val="49"/>
          <w:szCs w:val="49"/>
        </w:rPr>
      </w:pPr>
    </w:p>
    <w:p w14:paraId="6AFB7A1F" w14:textId="77777777" w:rsidR="006A0D98" w:rsidRPr="009807AA" w:rsidRDefault="006A0D98" w:rsidP="00074024">
      <w:pPr>
        <w:spacing w:line="300" w:lineRule="auto"/>
        <w:jc w:val="center"/>
        <w:rPr>
          <w:rFonts w:ascii="Arial" w:eastAsia="Calibri" w:hAnsi="Arial" w:cs="Arial"/>
          <w:b/>
          <w:sz w:val="49"/>
          <w:szCs w:val="49"/>
        </w:rPr>
      </w:pPr>
    </w:p>
    <w:p w14:paraId="4C88E4E2" w14:textId="77777777" w:rsidR="006A0D98" w:rsidRPr="009807AA" w:rsidRDefault="006A0D98" w:rsidP="00074024">
      <w:pPr>
        <w:spacing w:line="300" w:lineRule="auto"/>
        <w:jc w:val="center"/>
        <w:rPr>
          <w:rFonts w:ascii="Arial" w:eastAsia="Calibri" w:hAnsi="Arial" w:cs="Arial"/>
          <w:b/>
          <w:sz w:val="49"/>
          <w:szCs w:val="49"/>
        </w:rPr>
      </w:pPr>
    </w:p>
    <w:p w14:paraId="3AC1820D" w14:textId="77777777" w:rsidR="006A0D98" w:rsidRPr="009807AA" w:rsidRDefault="00711B38" w:rsidP="006A0D98">
      <w:pPr>
        <w:spacing w:line="300" w:lineRule="auto"/>
        <w:jc w:val="center"/>
        <w:rPr>
          <w:rFonts w:ascii="Arial" w:eastAsia="Calibri" w:hAnsi="Arial" w:cs="Arial"/>
          <w:b/>
          <w:sz w:val="49"/>
          <w:szCs w:val="49"/>
        </w:rPr>
      </w:pPr>
      <w:r w:rsidRPr="009807AA">
        <w:rPr>
          <w:rFonts w:ascii="Arial" w:eastAsia="Calibri" w:hAnsi="Arial" w:cs="Arial"/>
          <w:b/>
          <w:sz w:val="49"/>
          <w:szCs w:val="49"/>
        </w:rPr>
        <w:t>Memorial Descritivo</w:t>
      </w:r>
    </w:p>
    <w:p w14:paraId="69214380" w14:textId="77777777" w:rsidR="00DF33A5" w:rsidRPr="009807AA" w:rsidRDefault="00DF33A5" w:rsidP="008E4EA3">
      <w:pPr>
        <w:rPr>
          <w:rFonts w:ascii="Arial" w:hAnsi="Arial" w:cs="Arial"/>
          <w:sz w:val="32"/>
          <w:szCs w:val="32"/>
        </w:rPr>
      </w:pPr>
    </w:p>
    <w:p w14:paraId="33CA099A" w14:textId="5B2E4790" w:rsidR="008D0D66" w:rsidRPr="00502D51" w:rsidRDefault="008D0D66">
      <w:pPr>
        <w:rPr>
          <w:rFonts w:ascii="Arial" w:eastAsia="Times New Roman" w:hAnsi="Arial" w:cs="Arial"/>
          <w:b/>
          <w:bCs/>
          <w:kern w:val="32"/>
          <w:sz w:val="24"/>
          <w:szCs w:val="24"/>
          <w:lang w:eastAsia="pt-BR"/>
        </w:rPr>
      </w:pPr>
      <w:bookmarkStart w:id="0" w:name="_Toc16249144"/>
    </w:p>
    <w:p w14:paraId="68DF2A8A" w14:textId="58A9194A" w:rsidR="00816C6F" w:rsidRPr="00502D51" w:rsidRDefault="008D74A2" w:rsidP="00816C6F">
      <w:pPr>
        <w:pStyle w:val="Ttulo"/>
        <w:rPr>
          <w:rFonts w:cs="Arial"/>
          <w:sz w:val="24"/>
        </w:rPr>
      </w:pPr>
      <w:r w:rsidRPr="00502D51">
        <w:rPr>
          <w:rFonts w:cs="Arial"/>
          <w:sz w:val="24"/>
        </w:rPr>
        <w:lastRenderedPageBreak/>
        <w:t>OBJETIVO E</w:t>
      </w:r>
      <w:r w:rsidR="00816C6F" w:rsidRPr="00502D51">
        <w:rPr>
          <w:rFonts w:cs="Arial"/>
          <w:sz w:val="24"/>
        </w:rPr>
        <w:t xml:space="preserve"> JUSTIFICATIVA DA OBRA:</w:t>
      </w:r>
      <w:bookmarkEnd w:id="0"/>
    </w:p>
    <w:p w14:paraId="546FE8EB" w14:textId="307A06DA" w:rsidR="00816C6F" w:rsidRPr="00502D51" w:rsidRDefault="00E94ECB" w:rsidP="00816C6F">
      <w:pPr>
        <w:spacing w:line="240" w:lineRule="auto"/>
        <w:ind w:firstLine="708"/>
        <w:jc w:val="both"/>
        <w:rPr>
          <w:rFonts w:ascii="Arial" w:hAnsi="Arial" w:cs="Arial"/>
          <w:sz w:val="24"/>
          <w:szCs w:val="24"/>
        </w:rPr>
      </w:pPr>
      <w:r w:rsidRPr="00502D51">
        <w:rPr>
          <w:rFonts w:ascii="Arial" w:hAnsi="Arial" w:cs="Arial"/>
          <w:sz w:val="24"/>
          <w:szCs w:val="24"/>
        </w:rPr>
        <w:t xml:space="preserve">Reforma do </w:t>
      </w:r>
      <w:r w:rsidR="00EE26BD" w:rsidRPr="00502D51">
        <w:rPr>
          <w:rFonts w:ascii="Arial" w:hAnsi="Arial" w:cs="Arial"/>
          <w:sz w:val="24"/>
          <w:szCs w:val="24"/>
        </w:rPr>
        <w:t xml:space="preserve">Parque Ecológico </w:t>
      </w:r>
      <w:r w:rsidR="0053154E" w:rsidRPr="00502D51">
        <w:rPr>
          <w:rFonts w:ascii="Arial" w:hAnsi="Arial" w:cs="Arial"/>
          <w:sz w:val="24"/>
          <w:szCs w:val="24"/>
        </w:rPr>
        <w:t xml:space="preserve">Porto das </w:t>
      </w:r>
      <w:r w:rsidRPr="00502D51">
        <w:rPr>
          <w:rFonts w:ascii="Arial" w:hAnsi="Arial" w:cs="Arial"/>
          <w:sz w:val="24"/>
          <w:szCs w:val="24"/>
        </w:rPr>
        <w:t>Barcas</w:t>
      </w:r>
      <w:r w:rsidR="008D74A2" w:rsidRPr="00502D51">
        <w:rPr>
          <w:rFonts w:ascii="Arial" w:hAnsi="Arial" w:cs="Arial"/>
          <w:sz w:val="24"/>
          <w:szCs w:val="24"/>
        </w:rPr>
        <w:t>, visando dar maior durabilidade ao mesmo</w:t>
      </w:r>
      <w:r w:rsidR="00DC7B81" w:rsidRPr="00502D51">
        <w:rPr>
          <w:rFonts w:ascii="Arial" w:hAnsi="Arial" w:cs="Arial"/>
          <w:sz w:val="24"/>
          <w:szCs w:val="24"/>
        </w:rPr>
        <w:t>, além de proporcionar uma me</w:t>
      </w:r>
      <w:r w:rsidR="00202A67" w:rsidRPr="00502D51">
        <w:rPr>
          <w:rFonts w:ascii="Arial" w:hAnsi="Arial" w:cs="Arial"/>
          <w:sz w:val="24"/>
          <w:szCs w:val="24"/>
        </w:rPr>
        <w:t>l</w:t>
      </w:r>
      <w:r w:rsidRPr="00502D51">
        <w:rPr>
          <w:rFonts w:ascii="Arial" w:hAnsi="Arial" w:cs="Arial"/>
          <w:sz w:val="24"/>
          <w:szCs w:val="24"/>
        </w:rPr>
        <w:t>hora no aspecto visual e conforto</w:t>
      </w:r>
      <w:r w:rsidR="00DC7B81" w:rsidRPr="00502D51">
        <w:rPr>
          <w:rFonts w:ascii="Arial" w:hAnsi="Arial" w:cs="Arial"/>
          <w:sz w:val="24"/>
          <w:szCs w:val="24"/>
        </w:rPr>
        <w:t>.</w:t>
      </w:r>
      <w:r w:rsidR="008D74A2" w:rsidRPr="00502D51">
        <w:rPr>
          <w:rFonts w:ascii="Arial" w:hAnsi="Arial" w:cs="Arial"/>
          <w:sz w:val="24"/>
          <w:szCs w:val="24"/>
        </w:rPr>
        <w:t xml:space="preserve"> O</w:t>
      </w:r>
      <w:r w:rsidR="00816C6F" w:rsidRPr="00502D51">
        <w:rPr>
          <w:rFonts w:ascii="Arial" w:hAnsi="Arial" w:cs="Arial"/>
          <w:sz w:val="24"/>
          <w:szCs w:val="24"/>
        </w:rPr>
        <w:t xml:space="preserve"> presente projeto visou à utilização de tecnologia simples e eficiente podendo assim utilizar na execução da obra mão-de-obra local. Deste modo aquecemos a economia como também proporcionando dignidade a população local. </w:t>
      </w:r>
    </w:p>
    <w:p w14:paraId="644751B7" w14:textId="77777777" w:rsidR="00816C6F" w:rsidRPr="00502D51" w:rsidRDefault="00816C6F" w:rsidP="00816C6F">
      <w:pPr>
        <w:spacing w:line="240" w:lineRule="auto"/>
        <w:jc w:val="both"/>
        <w:rPr>
          <w:rFonts w:ascii="Arial" w:hAnsi="Arial" w:cs="Arial"/>
          <w:sz w:val="24"/>
          <w:szCs w:val="24"/>
        </w:rPr>
      </w:pPr>
    </w:p>
    <w:p w14:paraId="1F16CB39" w14:textId="0C60213F" w:rsidR="00816C6F" w:rsidRPr="00502D51" w:rsidRDefault="0073261C" w:rsidP="00816C6F">
      <w:pPr>
        <w:pStyle w:val="Ttulo"/>
        <w:rPr>
          <w:rFonts w:cs="Arial"/>
          <w:sz w:val="24"/>
        </w:rPr>
      </w:pPr>
      <w:r w:rsidRPr="00502D51">
        <w:rPr>
          <w:rFonts w:cs="Arial"/>
          <w:sz w:val="24"/>
        </w:rPr>
        <w:t>SERVIÇOS A SEREM EXECUTADOS</w:t>
      </w:r>
    </w:p>
    <w:p w14:paraId="487F1935" w14:textId="1AC9E147" w:rsidR="00816C6F"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Troca dos brinquedos de madeira;</w:t>
      </w:r>
    </w:p>
    <w:p w14:paraId="0A9661B3" w14:textId="22115D1A" w:rsidR="00EE26BD"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Remoção da ponte de madeira;</w:t>
      </w:r>
    </w:p>
    <w:p w14:paraId="7780C4F8" w14:textId="7CF134D8" w:rsidR="00EE26BD"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 xml:space="preserve">Remoção e colocação da cerca de mourões; </w:t>
      </w:r>
    </w:p>
    <w:p w14:paraId="3C5DFE4A" w14:textId="2DADE004" w:rsidR="00EE26BD"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Plantios de arbustos e coqueiros</w:t>
      </w:r>
    </w:p>
    <w:p w14:paraId="30C5C1F0" w14:textId="25EE3539" w:rsidR="00EE26BD"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Portal letreiro “PARQUE ECOLÓGICO”, feita de madeira colocada encima de dois pilares de tijolos maciços;</w:t>
      </w:r>
    </w:p>
    <w:p w14:paraId="7A9E4C9E" w14:textId="5520393A" w:rsidR="00EE26BD" w:rsidRPr="00502D51" w:rsidRDefault="00EE26BD" w:rsidP="00411E68">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Colocação de cabanas de piaçava com mesa e 4 bancos inclusos;</w:t>
      </w:r>
    </w:p>
    <w:p w14:paraId="0CFDB26C" w14:textId="60DAB9DD" w:rsidR="00EE26BD" w:rsidRPr="00502D51" w:rsidRDefault="00EE26BD" w:rsidP="00EE26BD">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Troca de mesas e bancos de cimento;</w:t>
      </w:r>
    </w:p>
    <w:p w14:paraId="0819CD04" w14:textId="42F79137" w:rsidR="00EE26BD" w:rsidRPr="00502D51" w:rsidRDefault="00EE26BD" w:rsidP="00EE26BD">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Lixeiras ecológicas;</w:t>
      </w:r>
    </w:p>
    <w:p w14:paraId="3DF389BB" w14:textId="5BFDAE08" w:rsidR="00EE26BD" w:rsidRPr="00502D51" w:rsidRDefault="00EE26BD" w:rsidP="00EE26BD">
      <w:pPr>
        <w:pStyle w:val="PargrafodaLista"/>
        <w:numPr>
          <w:ilvl w:val="0"/>
          <w:numId w:val="24"/>
        </w:numPr>
        <w:spacing w:after="200" w:line="240" w:lineRule="auto"/>
        <w:jc w:val="both"/>
        <w:rPr>
          <w:rFonts w:ascii="Arial" w:hAnsi="Arial" w:cs="Arial"/>
          <w:sz w:val="24"/>
          <w:szCs w:val="24"/>
        </w:rPr>
      </w:pPr>
      <w:r w:rsidRPr="00502D51">
        <w:rPr>
          <w:rFonts w:ascii="Arial" w:hAnsi="Arial" w:cs="Arial"/>
          <w:sz w:val="24"/>
          <w:szCs w:val="24"/>
        </w:rPr>
        <w:t>Colocação de bancos de madeira para jardins;</w:t>
      </w:r>
    </w:p>
    <w:p w14:paraId="2E0A4525" w14:textId="77777777" w:rsidR="00EE26BD" w:rsidRPr="00502D51" w:rsidRDefault="00EE26BD" w:rsidP="00EE26BD">
      <w:pPr>
        <w:pStyle w:val="PargrafodaLista"/>
        <w:numPr>
          <w:ilvl w:val="0"/>
          <w:numId w:val="24"/>
        </w:numPr>
        <w:spacing w:after="200" w:line="240" w:lineRule="auto"/>
        <w:jc w:val="both"/>
        <w:rPr>
          <w:rFonts w:ascii="Arial" w:hAnsi="Arial" w:cs="Arial"/>
          <w:sz w:val="24"/>
          <w:szCs w:val="24"/>
        </w:rPr>
      </w:pPr>
    </w:p>
    <w:p w14:paraId="4FBBB986" w14:textId="77777777" w:rsidR="00816C6F" w:rsidRPr="00502D51" w:rsidRDefault="00816C6F" w:rsidP="00816C6F">
      <w:pPr>
        <w:pStyle w:val="Ttulo"/>
        <w:rPr>
          <w:rFonts w:cs="Arial"/>
          <w:sz w:val="24"/>
        </w:rPr>
      </w:pPr>
      <w:bookmarkStart w:id="1" w:name="_Toc16249146"/>
      <w:r w:rsidRPr="00502D51">
        <w:rPr>
          <w:rFonts w:cs="Arial"/>
          <w:sz w:val="24"/>
        </w:rPr>
        <w:t>DESCRIÇÃO DA OBRA:</w:t>
      </w:r>
      <w:bookmarkEnd w:id="1"/>
    </w:p>
    <w:p w14:paraId="1DC36193" w14:textId="77777777" w:rsidR="005630FB" w:rsidRPr="00502D51" w:rsidRDefault="005630FB" w:rsidP="005630FB">
      <w:pPr>
        <w:rPr>
          <w:rFonts w:ascii="Arial" w:hAnsi="Arial" w:cs="Arial"/>
          <w:lang w:eastAsia="pt-BR"/>
        </w:rPr>
      </w:pPr>
    </w:p>
    <w:p w14:paraId="1483BE8C" w14:textId="791066AF" w:rsidR="00DF7691" w:rsidRPr="00502D51" w:rsidRDefault="00D45669" w:rsidP="00A515DA">
      <w:pPr>
        <w:spacing w:line="240" w:lineRule="auto"/>
        <w:ind w:firstLine="390"/>
        <w:jc w:val="both"/>
        <w:rPr>
          <w:rFonts w:ascii="Arial" w:hAnsi="Arial" w:cs="Arial"/>
          <w:sz w:val="24"/>
          <w:szCs w:val="24"/>
        </w:rPr>
      </w:pPr>
      <w:r w:rsidRPr="00502D51">
        <w:rPr>
          <w:rFonts w:ascii="Arial" w:hAnsi="Arial" w:cs="Arial"/>
          <w:sz w:val="24"/>
          <w:szCs w:val="24"/>
        </w:rPr>
        <w:t xml:space="preserve">   </w:t>
      </w:r>
      <w:r w:rsidR="00816C6F" w:rsidRPr="00502D51">
        <w:rPr>
          <w:rFonts w:ascii="Arial" w:hAnsi="Arial" w:cs="Arial"/>
          <w:sz w:val="24"/>
          <w:szCs w:val="24"/>
        </w:rPr>
        <w:t>O Projeto Básico de Arquitetura que deverá ser utilizado como diretrizes pela contratada compreendem as melhorias no prédio existente e adequação de exigências da Vigilância Sanitária, conforme especificado acima.</w:t>
      </w:r>
    </w:p>
    <w:p w14:paraId="1D31CEB6" w14:textId="77777777" w:rsidR="00DF7691" w:rsidRPr="00502D51" w:rsidRDefault="00DF7691" w:rsidP="00DF7691">
      <w:pPr>
        <w:spacing w:line="284" w:lineRule="exact"/>
        <w:rPr>
          <w:rFonts w:ascii="Arial" w:eastAsia="Times New Roman" w:hAnsi="Arial" w:cs="Arial"/>
          <w:sz w:val="24"/>
          <w:szCs w:val="24"/>
        </w:rPr>
      </w:pPr>
    </w:p>
    <w:p w14:paraId="5D6C9AE2" w14:textId="77777777" w:rsidR="00816C6F" w:rsidRDefault="00816C6F" w:rsidP="00816C6F">
      <w:pPr>
        <w:pStyle w:val="Ttulo"/>
        <w:rPr>
          <w:rFonts w:cs="Arial"/>
          <w:sz w:val="24"/>
        </w:rPr>
      </w:pPr>
      <w:bookmarkStart w:id="2" w:name="_Toc16249148"/>
      <w:r w:rsidRPr="00502D51">
        <w:rPr>
          <w:rFonts w:cs="Arial"/>
          <w:sz w:val="24"/>
        </w:rPr>
        <w:t>REFORMA</w:t>
      </w:r>
      <w:bookmarkEnd w:id="2"/>
      <w:r w:rsidRPr="00502D51">
        <w:rPr>
          <w:rFonts w:cs="Arial"/>
          <w:sz w:val="24"/>
        </w:rPr>
        <w:t xml:space="preserve"> </w:t>
      </w:r>
    </w:p>
    <w:p w14:paraId="33A233FF" w14:textId="77777777" w:rsidR="00502D51" w:rsidRPr="00502D51" w:rsidRDefault="00502D51" w:rsidP="00502D51">
      <w:pPr>
        <w:rPr>
          <w:lang w:eastAsia="pt-BR"/>
        </w:rPr>
      </w:pPr>
    </w:p>
    <w:p w14:paraId="79CAB0B2" w14:textId="5ECF17A5" w:rsidR="00D45669" w:rsidRPr="00502D51" w:rsidRDefault="00A515DA" w:rsidP="003A028D">
      <w:pPr>
        <w:pStyle w:val="Ttulo2"/>
        <w:rPr>
          <w:rFonts w:cs="Arial"/>
          <w:sz w:val="24"/>
          <w:szCs w:val="24"/>
        </w:rPr>
      </w:pPr>
      <w:r w:rsidRPr="00502D51">
        <w:rPr>
          <w:rFonts w:cs="Arial"/>
          <w:sz w:val="24"/>
          <w:szCs w:val="24"/>
        </w:rPr>
        <w:t>DEMOLIÇÃO</w:t>
      </w:r>
    </w:p>
    <w:p w14:paraId="533E72B5" w14:textId="77777777" w:rsidR="005630FB" w:rsidRPr="00502D51" w:rsidRDefault="005630FB" w:rsidP="005630FB">
      <w:pPr>
        <w:rPr>
          <w:rFonts w:ascii="Arial" w:hAnsi="Arial" w:cs="Arial"/>
        </w:rPr>
      </w:pPr>
    </w:p>
    <w:p w14:paraId="2365A1B1" w14:textId="0DEB5BB2" w:rsidR="00816C6F" w:rsidRDefault="00D45669" w:rsidP="003A028D">
      <w:pPr>
        <w:spacing w:line="240" w:lineRule="auto"/>
        <w:jc w:val="both"/>
        <w:rPr>
          <w:rFonts w:ascii="Arial" w:hAnsi="Arial" w:cs="Arial"/>
          <w:sz w:val="24"/>
          <w:szCs w:val="24"/>
        </w:rPr>
      </w:pPr>
      <w:r w:rsidRPr="00502D51">
        <w:rPr>
          <w:rFonts w:ascii="Arial" w:hAnsi="Arial" w:cs="Arial"/>
          <w:sz w:val="24"/>
          <w:szCs w:val="24"/>
        </w:rPr>
        <w:tab/>
      </w:r>
      <w:r w:rsidR="00816C6F" w:rsidRPr="00502D51">
        <w:rPr>
          <w:rFonts w:ascii="Arial" w:hAnsi="Arial" w:cs="Arial"/>
          <w:sz w:val="24"/>
          <w:szCs w:val="24"/>
        </w:rPr>
        <w:t>As demolições necessárias serão efetuadas dentro da mais perfeita técnica.</w:t>
      </w:r>
      <w:r w:rsidR="00F33508" w:rsidRPr="00502D51">
        <w:rPr>
          <w:rFonts w:ascii="Arial" w:hAnsi="Arial" w:cs="Arial"/>
          <w:sz w:val="24"/>
          <w:szCs w:val="24"/>
        </w:rPr>
        <w:t xml:space="preserve"> </w:t>
      </w:r>
      <w:r w:rsidR="00816C6F" w:rsidRPr="00502D51">
        <w:rPr>
          <w:rFonts w:ascii="Arial" w:hAnsi="Arial" w:cs="Arial"/>
          <w:sz w:val="24"/>
          <w:szCs w:val="24"/>
        </w:rPr>
        <w:t xml:space="preserve">Transportar o material oriundo das demolições para local determinado pela Fiscalização, ficando o transporte a cargo da Contratada; Ficará a cargo da Contratada a carga, descarga e espalhamento para local fora do sítio da obra, de todo </w:t>
      </w:r>
      <w:r w:rsidR="00A858E2" w:rsidRPr="00502D51">
        <w:rPr>
          <w:rFonts w:ascii="Arial" w:hAnsi="Arial" w:cs="Arial"/>
          <w:sz w:val="24"/>
          <w:szCs w:val="24"/>
        </w:rPr>
        <w:t xml:space="preserve">     </w:t>
      </w:r>
      <w:r w:rsidR="00816C6F" w:rsidRPr="00502D51">
        <w:rPr>
          <w:rFonts w:ascii="Arial" w:hAnsi="Arial" w:cs="Arial"/>
          <w:sz w:val="24"/>
          <w:szCs w:val="24"/>
        </w:rPr>
        <w:t>entulho proveniente das demolições.</w:t>
      </w:r>
    </w:p>
    <w:p w14:paraId="390F24B7" w14:textId="77777777" w:rsidR="00502D51" w:rsidRDefault="00502D51" w:rsidP="003A028D">
      <w:pPr>
        <w:spacing w:line="240" w:lineRule="auto"/>
        <w:jc w:val="both"/>
        <w:rPr>
          <w:rFonts w:ascii="Arial" w:hAnsi="Arial" w:cs="Arial"/>
          <w:sz w:val="24"/>
          <w:szCs w:val="24"/>
        </w:rPr>
      </w:pPr>
    </w:p>
    <w:p w14:paraId="119C48D1" w14:textId="77777777" w:rsidR="00502D51" w:rsidRDefault="00502D51" w:rsidP="003A028D">
      <w:pPr>
        <w:spacing w:line="240" w:lineRule="auto"/>
        <w:jc w:val="both"/>
        <w:rPr>
          <w:rFonts w:ascii="Arial" w:hAnsi="Arial" w:cs="Arial"/>
          <w:sz w:val="24"/>
          <w:szCs w:val="24"/>
        </w:rPr>
      </w:pPr>
    </w:p>
    <w:p w14:paraId="66BCA41F" w14:textId="77777777" w:rsidR="00502D51" w:rsidRPr="00502D51" w:rsidRDefault="00502D51" w:rsidP="003A028D">
      <w:pPr>
        <w:spacing w:line="240" w:lineRule="auto"/>
        <w:jc w:val="both"/>
        <w:rPr>
          <w:rFonts w:ascii="Arial" w:hAnsi="Arial" w:cs="Arial"/>
          <w:sz w:val="24"/>
          <w:szCs w:val="24"/>
        </w:rPr>
      </w:pPr>
    </w:p>
    <w:p w14:paraId="2E3EEE44" w14:textId="26F85D5E" w:rsidR="001F5579" w:rsidRPr="00502D51" w:rsidRDefault="001F5579" w:rsidP="001F5579">
      <w:pPr>
        <w:pStyle w:val="Ttulo2"/>
        <w:rPr>
          <w:rFonts w:cs="Arial"/>
          <w:sz w:val="24"/>
          <w:szCs w:val="24"/>
        </w:rPr>
      </w:pPr>
      <w:r w:rsidRPr="00502D51">
        <w:rPr>
          <w:rFonts w:cs="Arial"/>
          <w:sz w:val="24"/>
          <w:szCs w:val="24"/>
        </w:rPr>
        <w:t>DECORAÇÃO E PAISAGISMO</w:t>
      </w:r>
    </w:p>
    <w:p w14:paraId="2CD4240F" w14:textId="77777777" w:rsidR="001F5579" w:rsidRPr="00502D51" w:rsidRDefault="001F5579" w:rsidP="001F5579">
      <w:pPr>
        <w:rPr>
          <w:rFonts w:ascii="Arial" w:hAnsi="Arial" w:cs="Arial"/>
        </w:rPr>
      </w:pPr>
    </w:p>
    <w:p w14:paraId="2122A702" w14:textId="1B74268B" w:rsidR="001F5579" w:rsidRPr="00502D51" w:rsidRDefault="001F5579" w:rsidP="001F5579">
      <w:pPr>
        <w:pStyle w:val="PargrafodaLista"/>
        <w:numPr>
          <w:ilvl w:val="0"/>
          <w:numId w:val="31"/>
        </w:numPr>
        <w:rPr>
          <w:rFonts w:ascii="Arial" w:hAnsi="Arial" w:cs="Arial"/>
        </w:rPr>
      </w:pPr>
      <w:r w:rsidRPr="00502D51">
        <w:rPr>
          <w:rFonts w:ascii="Arial" w:hAnsi="Arial" w:cs="Arial"/>
        </w:rPr>
        <w:t>Remoção e colocação de cercas de mourões.</w:t>
      </w:r>
    </w:p>
    <w:p w14:paraId="14930598" w14:textId="2163C87D" w:rsidR="001F5579" w:rsidRPr="00502D51" w:rsidRDefault="001F5579" w:rsidP="001F5579">
      <w:pPr>
        <w:pStyle w:val="PargrafodaLista"/>
        <w:numPr>
          <w:ilvl w:val="0"/>
          <w:numId w:val="31"/>
        </w:numPr>
        <w:rPr>
          <w:rFonts w:ascii="Arial" w:hAnsi="Arial" w:cs="Arial"/>
        </w:rPr>
      </w:pPr>
      <w:r w:rsidRPr="00502D51">
        <w:rPr>
          <w:rFonts w:ascii="Arial" w:hAnsi="Arial" w:cs="Arial"/>
        </w:rPr>
        <w:t xml:space="preserve">Trocas </w:t>
      </w:r>
      <w:r w:rsidR="00A218A9" w:rsidRPr="00502D51">
        <w:rPr>
          <w:rFonts w:ascii="Arial" w:hAnsi="Arial" w:cs="Arial"/>
        </w:rPr>
        <w:t>das</w:t>
      </w:r>
      <w:r w:rsidRPr="00502D51">
        <w:rPr>
          <w:rFonts w:ascii="Arial" w:hAnsi="Arial" w:cs="Arial"/>
        </w:rPr>
        <w:t xml:space="preserve"> mesas de concreto armado, com 4 bancos, a mesa medindo .80x.80 com .80 de altura, os bancos .35x.35m com .50 de altura.</w:t>
      </w:r>
    </w:p>
    <w:p w14:paraId="0A7CEAD2" w14:textId="7FE3D746" w:rsidR="001F5579" w:rsidRPr="00502D51" w:rsidRDefault="001F5579" w:rsidP="001F5579">
      <w:pPr>
        <w:pStyle w:val="PargrafodaLista"/>
        <w:numPr>
          <w:ilvl w:val="0"/>
          <w:numId w:val="31"/>
        </w:numPr>
        <w:rPr>
          <w:rFonts w:ascii="Arial" w:hAnsi="Arial" w:cs="Arial"/>
          <w:sz w:val="24"/>
        </w:rPr>
      </w:pPr>
      <w:r w:rsidRPr="00502D51">
        <w:rPr>
          <w:rFonts w:ascii="Arial" w:hAnsi="Arial" w:cs="Arial"/>
          <w:sz w:val="24"/>
        </w:rPr>
        <w:t>Colocação de bancos para jardins com 14 réguas de madeira de lei, seção de 5,5x2,5cm e comprimento de 2,00m.</w:t>
      </w:r>
      <w:r w:rsidRPr="00502D51">
        <w:rPr>
          <w:rFonts w:ascii="Arial" w:hAnsi="Arial" w:cs="Arial"/>
        </w:rPr>
        <w:t xml:space="preserve"> </w:t>
      </w:r>
      <w:r w:rsidRPr="00502D51">
        <w:rPr>
          <w:rFonts w:ascii="Arial" w:hAnsi="Arial" w:cs="Arial"/>
          <w:sz w:val="24"/>
        </w:rPr>
        <w:t>assentamento, inclusive espigão de fixacao,4 bases de concreto de 15x15x30cm, e pintura na cor a ser indicada.</w:t>
      </w:r>
    </w:p>
    <w:p w14:paraId="62C69C01" w14:textId="3AC8E8D3" w:rsidR="001F5579" w:rsidRPr="00502D51" w:rsidRDefault="00A218A9" w:rsidP="00A218A9">
      <w:pPr>
        <w:pStyle w:val="PargrafodaLista"/>
        <w:numPr>
          <w:ilvl w:val="0"/>
          <w:numId w:val="31"/>
        </w:numPr>
        <w:rPr>
          <w:rFonts w:ascii="Arial" w:hAnsi="Arial" w:cs="Arial"/>
          <w:sz w:val="24"/>
        </w:rPr>
      </w:pPr>
      <w:r w:rsidRPr="00502D51">
        <w:rPr>
          <w:rFonts w:ascii="Arial" w:hAnsi="Arial" w:cs="Arial"/>
          <w:sz w:val="24"/>
        </w:rPr>
        <w:t>Plantio de espécies vegetais com altura de (0,60 a 1,50) m, tipo calliandra tweedii (esponjinha vermelha).</w:t>
      </w:r>
    </w:p>
    <w:p w14:paraId="5A9E3E41" w14:textId="13A374BC" w:rsidR="001F5579" w:rsidRPr="00502D51" w:rsidRDefault="00A218A9" w:rsidP="00A218A9">
      <w:pPr>
        <w:pStyle w:val="PargrafodaLista"/>
        <w:numPr>
          <w:ilvl w:val="0"/>
          <w:numId w:val="31"/>
        </w:numPr>
        <w:rPr>
          <w:rFonts w:ascii="Arial" w:hAnsi="Arial" w:cs="Arial"/>
          <w:sz w:val="24"/>
        </w:rPr>
      </w:pPr>
      <w:r w:rsidRPr="00502D51">
        <w:rPr>
          <w:rFonts w:ascii="Arial" w:hAnsi="Arial" w:cs="Arial"/>
          <w:sz w:val="24"/>
        </w:rPr>
        <w:t>Plantio de espécies vegetais com altura de (0,60 a 1,00) m, tipo palmeira Phoenix roebelenii (tamareira Ana).</w:t>
      </w:r>
    </w:p>
    <w:p w14:paraId="00C1FB63" w14:textId="798CC3C5" w:rsidR="00A218A9" w:rsidRPr="00502D51" w:rsidRDefault="00A218A9" w:rsidP="00A218A9">
      <w:pPr>
        <w:pStyle w:val="PargrafodaLista"/>
        <w:numPr>
          <w:ilvl w:val="0"/>
          <w:numId w:val="31"/>
        </w:numPr>
        <w:rPr>
          <w:rFonts w:ascii="Arial" w:hAnsi="Arial" w:cs="Arial"/>
          <w:sz w:val="24"/>
        </w:rPr>
      </w:pPr>
      <w:r w:rsidRPr="00502D51">
        <w:rPr>
          <w:rFonts w:ascii="Arial" w:hAnsi="Arial" w:cs="Arial"/>
          <w:sz w:val="24"/>
        </w:rPr>
        <w:t>Colocação de lixeiras ecológicas confeccionadas em eucalipto tratado com 1,20 de altura, 0,50cm de diâmetro com espessura de 6 a 8 cm.</w:t>
      </w:r>
    </w:p>
    <w:p w14:paraId="6FBB2524" w14:textId="3EB43998" w:rsidR="00A218A9" w:rsidRPr="00502D51" w:rsidRDefault="00A218A9" w:rsidP="00A218A9">
      <w:pPr>
        <w:pStyle w:val="PargrafodaLista"/>
        <w:numPr>
          <w:ilvl w:val="0"/>
          <w:numId w:val="31"/>
        </w:numPr>
        <w:rPr>
          <w:rFonts w:ascii="Arial" w:hAnsi="Arial" w:cs="Arial"/>
          <w:sz w:val="24"/>
        </w:rPr>
      </w:pPr>
      <w:r w:rsidRPr="00502D51">
        <w:rPr>
          <w:rFonts w:ascii="Arial" w:hAnsi="Arial" w:cs="Arial"/>
          <w:sz w:val="24"/>
        </w:rPr>
        <w:t>Colocação de 3 quiosques em cobertura de piaçava com mesa e 4 bancos inclusos, quiosque com diâmetro de 2,6 metros, mesa de 0,9 metros de diâmetro, em angelim (prancha) com 4 bancos. Esteio do quiosque com 0,2 metros de diâmetro. Banco com 30 a 40 cm de diâmetro com 10 cm de espessura.</w:t>
      </w:r>
    </w:p>
    <w:p w14:paraId="23124E91" w14:textId="3FEF61A3" w:rsidR="00A218A9" w:rsidRPr="00502D51" w:rsidRDefault="00266BCD" w:rsidP="00266BCD">
      <w:pPr>
        <w:pStyle w:val="PargrafodaLista"/>
        <w:numPr>
          <w:ilvl w:val="0"/>
          <w:numId w:val="31"/>
        </w:numPr>
        <w:rPr>
          <w:rFonts w:ascii="Arial" w:hAnsi="Arial" w:cs="Arial"/>
          <w:sz w:val="24"/>
        </w:rPr>
      </w:pPr>
      <w:r w:rsidRPr="00502D51">
        <w:rPr>
          <w:rFonts w:ascii="Arial" w:hAnsi="Arial" w:cs="Arial"/>
          <w:sz w:val="24"/>
        </w:rPr>
        <w:t>Colocação de postes com luminárias em LED, potência máxima de 85 w, fluxo mínimo 6000lm, temperatura de cor 4000/5500 k, ip 66, ik 08, resistente a uv, tensão de 100/240 v, eficiência mínima 90,6 lm/w, irc maior ou igual a 70, temperatura de operação de -20/75o c.</w:t>
      </w:r>
    </w:p>
    <w:p w14:paraId="3457AEF7" w14:textId="77777777" w:rsidR="001F5579" w:rsidRPr="00502D51" w:rsidRDefault="001F5579" w:rsidP="001F5579">
      <w:pPr>
        <w:rPr>
          <w:rFonts w:ascii="Arial" w:hAnsi="Arial" w:cs="Arial"/>
        </w:rPr>
      </w:pPr>
    </w:p>
    <w:p w14:paraId="015FAB3C" w14:textId="007D99BC" w:rsidR="00266BCD" w:rsidRPr="00502D51" w:rsidRDefault="00266BCD" w:rsidP="00266BCD">
      <w:pPr>
        <w:pStyle w:val="Ttulo2"/>
        <w:rPr>
          <w:rFonts w:cs="Arial"/>
          <w:sz w:val="24"/>
          <w:szCs w:val="24"/>
        </w:rPr>
      </w:pPr>
      <w:r w:rsidRPr="00502D51">
        <w:rPr>
          <w:rFonts w:cs="Arial"/>
          <w:sz w:val="24"/>
          <w:szCs w:val="24"/>
        </w:rPr>
        <w:t xml:space="preserve"> PLAYGROUND</w:t>
      </w:r>
    </w:p>
    <w:p w14:paraId="6D7F6808" w14:textId="77777777" w:rsidR="00EA1662" w:rsidRPr="00502D51" w:rsidRDefault="00EA1662" w:rsidP="00EA1662">
      <w:pPr>
        <w:rPr>
          <w:rFonts w:ascii="Arial" w:hAnsi="Arial" w:cs="Arial"/>
          <w:sz w:val="24"/>
          <w:szCs w:val="24"/>
        </w:rPr>
      </w:pPr>
    </w:p>
    <w:p w14:paraId="7A4CD82D" w14:textId="5B4BAC3A" w:rsidR="00266BCD" w:rsidRPr="00502D51" w:rsidRDefault="00266BCD" w:rsidP="00266BCD">
      <w:pPr>
        <w:pStyle w:val="PargrafodaLista"/>
        <w:numPr>
          <w:ilvl w:val="0"/>
          <w:numId w:val="33"/>
        </w:numPr>
        <w:rPr>
          <w:rFonts w:ascii="Arial" w:hAnsi="Arial" w:cs="Arial"/>
          <w:sz w:val="24"/>
          <w:szCs w:val="24"/>
        </w:rPr>
      </w:pPr>
      <w:r w:rsidRPr="00502D51">
        <w:rPr>
          <w:rFonts w:ascii="Arial" w:hAnsi="Arial" w:cs="Arial"/>
          <w:sz w:val="24"/>
          <w:szCs w:val="24"/>
        </w:rPr>
        <w:t xml:space="preserve">Balanço 3 lugares feito com corrente para maior sustentabilidade, com assento de 0,50cm feito de tabua. Base de sustentação do balanço feito com eucalipto tratado de 10 a 12 de diâmetro com 2m de altura nas laterais e 4,00m de comprimento da trave superior. </w:t>
      </w:r>
    </w:p>
    <w:p w14:paraId="011B1347" w14:textId="32EFD8A5" w:rsidR="00266BCD" w:rsidRPr="00502D51" w:rsidRDefault="00266BCD" w:rsidP="00266BCD">
      <w:pPr>
        <w:pStyle w:val="PargrafodaLista"/>
        <w:numPr>
          <w:ilvl w:val="0"/>
          <w:numId w:val="33"/>
        </w:numPr>
        <w:rPr>
          <w:rFonts w:ascii="Arial" w:hAnsi="Arial" w:cs="Arial"/>
          <w:sz w:val="24"/>
          <w:szCs w:val="24"/>
        </w:rPr>
      </w:pPr>
      <w:r w:rsidRPr="00502D51">
        <w:rPr>
          <w:rFonts w:ascii="Arial" w:hAnsi="Arial" w:cs="Arial"/>
          <w:sz w:val="24"/>
          <w:szCs w:val="24"/>
        </w:rPr>
        <w:t>Escorregador com plataforma playground confeccionado em eucalipto tratado com 4,00m de comprimento e 0,70cm de largura. Plataforma de 1,80 x 0,70cm com tabuas de eucalipto tratada, 8 a 10 de espessura e barrote de 6 a 8. Sendo uma plataforma descoberta.</w:t>
      </w:r>
    </w:p>
    <w:p w14:paraId="413B2A51" w14:textId="32BFCB9C" w:rsidR="00266BCD" w:rsidRPr="00502D51" w:rsidRDefault="00EA1662" w:rsidP="00266BCD">
      <w:pPr>
        <w:pStyle w:val="PargrafodaLista"/>
        <w:numPr>
          <w:ilvl w:val="0"/>
          <w:numId w:val="33"/>
        </w:numPr>
        <w:rPr>
          <w:rFonts w:ascii="Arial" w:hAnsi="Arial" w:cs="Arial"/>
          <w:sz w:val="24"/>
          <w:szCs w:val="24"/>
        </w:rPr>
      </w:pPr>
      <w:r w:rsidRPr="00502D51">
        <w:rPr>
          <w:rFonts w:ascii="Arial" w:hAnsi="Arial" w:cs="Arial"/>
          <w:sz w:val="24"/>
          <w:szCs w:val="24"/>
        </w:rPr>
        <w:t>G</w:t>
      </w:r>
      <w:r w:rsidR="00266BCD" w:rsidRPr="00502D51">
        <w:rPr>
          <w:rFonts w:ascii="Arial" w:hAnsi="Arial" w:cs="Arial"/>
          <w:sz w:val="24"/>
          <w:szCs w:val="24"/>
        </w:rPr>
        <w:t>ira gira playground infantil possuindo 1,50</w:t>
      </w:r>
      <w:r w:rsidRPr="00502D51">
        <w:rPr>
          <w:rFonts w:ascii="Arial" w:hAnsi="Arial" w:cs="Arial"/>
          <w:sz w:val="24"/>
          <w:szCs w:val="24"/>
        </w:rPr>
        <w:t>m de</w:t>
      </w:r>
      <w:r w:rsidR="00266BCD" w:rsidRPr="00502D51">
        <w:rPr>
          <w:rFonts w:ascii="Arial" w:hAnsi="Arial" w:cs="Arial"/>
          <w:sz w:val="24"/>
          <w:szCs w:val="24"/>
        </w:rPr>
        <w:t xml:space="preserve"> diâmetro, promovendo movimentos giratórios, sendo o assento de madeira. </w:t>
      </w:r>
      <w:r w:rsidRPr="00502D51">
        <w:rPr>
          <w:rFonts w:ascii="Arial" w:hAnsi="Arial" w:cs="Arial"/>
          <w:sz w:val="24"/>
          <w:szCs w:val="24"/>
        </w:rPr>
        <w:t>Confeccionada</w:t>
      </w:r>
      <w:r w:rsidR="00266BCD" w:rsidRPr="00502D51">
        <w:rPr>
          <w:rFonts w:ascii="Arial" w:hAnsi="Arial" w:cs="Arial"/>
          <w:sz w:val="24"/>
          <w:szCs w:val="24"/>
        </w:rPr>
        <w:t xml:space="preserve"> em barras de ferro, com todos os troncos impermeáveis para prevenção de desgastes e apodrecimento.</w:t>
      </w:r>
    </w:p>
    <w:p w14:paraId="4C6879F1" w14:textId="18CCA75C" w:rsidR="009379E0" w:rsidRPr="00502D51" w:rsidRDefault="00EA1662" w:rsidP="00EA1662">
      <w:pPr>
        <w:pStyle w:val="PargrafodaLista"/>
        <w:numPr>
          <w:ilvl w:val="0"/>
          <w:numId w:val="33"/>
        </w:numPr>
        <w:rPr>
          <w:rFonts w:ascii="Arial" w:hAnsi="Arial" w:cs="Arial"/>
          <w:sz w:val="24"/>
          <w:szCs w:val="24"/>
        </w:rPr>
      </w:pPr>
      <w:r w:rsidRPr="00502D51">
        <w:rPr>
          <w:rFonts w:ascii="Arial" w:hAnsi="Arial" w:cs="Arial"/>
          <w:sz w:val="24"/>
          <w:szCs w:val="24"/>
        </w:rPr>
        <w:lastRenderedPageBreak/>
        <w:t>Gangorra simples playground infantil possuindo dois braços de troncos articulados na parte central, promovendo movimentos oscilatórios, sendo o assento composto de apenas um tronco. Confeccionada em troncos de eucalipto tratado através de processo de autoclave, utilizando toras com diâmetro médio de 0,15 cm, com todos os troncos impermeáveis para prevenção de desgastes e apodrecimento.</w:t>
      </w:r>
    </w:p>
    <w:p w14:paraId="5F1AF00F" w14:textId="77777777" w:rsidR="009379E0" w:rsidRPr="00502D51" w:rsidRDefault="009379E0" w:rsidP="009379E0">
      <w:pPr>
        <w:rPr>
          <w:rFonts w:ascii="Arial" w:hAnsi="Arial" w:cs="Arial"/>
          <w:lang w:eastAsia="pt-BR"/>
        </w:rPr>
      </w:pPr>
    </w:p>
    <w:p w14:paraId="766F1DD1" w14:textId="77777777" w:rsidR="00EA1662" w:rsidRPr="00502D51" w:rsidRDefault="00EA1662" w:rsidP="00EA1662">
      <w:pPr>
        <w:pStyle w:val="Ttulo"/>
        <w:rPr>
          <w:rFonts w:cs="Arial"/>
          <w:sz w:val="24"/>
        </w:rPr>
      </w:pPr>
      <w:r w:rsidRPr="00502D51">
        <w:rPr>
          <w:rFonts w:cs="Arial"/>
          <w:sz w:val="24"/>
        </w:rPr>
        <w:t>PORTAL DO PARQUE ECOLÓGICA:</w:t>
      </w:r>
    </w:p>
    <w:p w14:paraId="1FD7C03B" w14:textId="77777777" w:rsidR="00EA1662" w:rsidRPr="00502D51" w:rsidRDefault="00EA1662" w:rsidP="00502D51">
      <w:pPr>
        <w:pStyle w:val="Ttulo"/>
        <w:numPr>
          <w:ilvl w:val="0"/>
          <w:numId w:val="35"/>
        </w:numPr>
        <w:rPr>
          <w:rFonts w:cs="Arial"/>
          <w:b w:val="0"/>
          <w:sz w:val="24"/>
        </w:rPr>
      </w:pPr>
      <w:r w:rsidRPr="00502D51">
        <w:rPr>
          <w:rFonts w:cs="Arial"/>
          <w:b w:val="0"/>
          <w:sz w:val="24"/>
        </w:rPr>
        <w:t>Alvenaria de tijolos maciços 7x10x20cm, com argamassa de cimento e saibro, no traço 1:6, em paredes de uma vez (0,20m) de superfície corrida, até 3 metros de altura e medida pela área real.</w:t>
      </w:r>
    </w:p>
    <w:p w14:paraId="32F66117" w14:textId="77777777" w:rsidR="00EA1662" w:rsidRPr="00502D51" w:rsidRDefault="00EA1662" w:rsidP="00502D51">
      <w:pPr>
        <w:pStyle w:val="Ttulo"/>
        <w:numPr>
          <w:ilvl w:val="0"/>
          <w:numId w:val="35"/>
        </w:numPr>
        <w:rPr>
          <w:rFonts w:cs="Arial"/>
          <w:b w:val="0"/>
          <w:sz w:val="24"/>
        </w:rPr>
      </w:pPr>
      <w:r w:rsidRPr="00502D51">
        <w:rPr>
          <w:rFonts w:cs="Arial"/>
          <w:b w:val="0"/>
          <w:sz w:val="24"/>
        </w:rPr>
        <w:t>Placa em madeira de lei tratada de aproximadamente de 10cmx40cmx3 metros, com letreiro em madeira “PARQUE ECOLÓGICO” fixada em pilar de alvenaria.</w:t>
      </w:r>
    </w:p>
    <w:p w14:paraId="0DB1BCD5" w14:textId="77777777" w:rsidR="00EA1662" w:rsidRPr="00502D51" w:rsidRDefault="00EA1662" w:rsidP="00EA1662">
      <w:pPr>
        <w:rPr>
          <w:rFonts w:ascii="Arial" w:hAnsi="Arial" w:cs="Arial"/>
          <w:lang w:eastAsia="pt-BR"/>
        </w:rPr>
      </w:pPr>
    </w:p>
    <w:p w14:paraId="324432BE" w14:textId="54B4364D" w:rsidR="00EA1662" w:rsidRPr="00502D51" w:rsidRDefault="00EA1662" w:rsidP="007D16F5">
      <w:pPr>
        <w:pStyle w:val="Ttulo"/>
        <w:rPr>
          <w:rFonts w:cs="Arial"/>
          <w:sz w:val="24"/>
        </w:rPr>
      </w:pPr>
      <w:r w:rsidRPr="00502D51">
        <w:rPr>
          <w:rFonts w:cs="Arial"/>
          <w:sz w:val="24"/>
        </w:rPr>
        <w:t>REFORMA QUIOSQUE</w:t>
      </w:r>
    </w:p>
    <w:p w14:paraId="76A5E0F6" w14:textId="36C9CB24" w:rsidR="00EA1662" w:rsidRPr="00502D51" w:rsidRDefault="00502D51" w:rsidP="00502D51">
      <w:pPr>
        <w:pStyle w:val="Ttulo"/>
        <w:numPr>
          <w:ilvl w:val="0"/>
          <w:numId w:val="34"/>
        </w:numPr>
        <w:rPr>
          <w:rFonts w:cs="Arial"/>
          <w:b w:val="0"/>
          <w:sz w:val="24"/>
        </w:rPr>
      </w:pPr>
      <w:r w:rsidRPr="00502D51">
        <w:rPr>
          <w:rFonts w:cs="Arial"/>
          <w:b w:val="0"/>
          <w:sz w:val="24"/>
        </w:rPr>
        <w:t>Repintura com tinta látex semibrilhante, fosca ou acetinada, classificação Premium ou standard, conforme ABNT nbr 15079, para interior e exterior, sobre superfície em bom estado e na cor existente, inclusive limpeza, leve lixamento com lixa final.</w:t>
      </w:r>
    </w:p>
    <w:p w14:paraId="779A8976" w14:textId="64203B06" w:rsidR="008733ED" w:rsidRPr="00502D51" w:rsidRDefault="00502D51" w:rsidP="008733ED">
      <w:pPr>
        <w:pStyle w:val="PargrafodaLista"/>
        <w:numPr>
          <w:ilvl w:val="0"/>
          <w:numId w:val="34"/>
        </w:numPr>
        <w:rPr>
          <w:rFonts w:ascii="Arial" w:hAnsi="Arial" w:cs="Arial"/>
          <w:sz w:val="24"/>
          <w:szCs w:val="24"/>
          <w:lang w:eastAsia="pt-BR"/>
        </w:rPr>
      </w:pPr>
      <w:r w:rsidRPr="00502D51">
        <w:rPr>
          <w:rFonts w:ascii="Arial" w:hAnsi="Arial" w:cs="Arial"/>
          <w:sz w:val="24"/>
          <w:szCs w:val="24"/>
          <w:lang w:eastAsia="pt-BR"/>
        </w:rPr>
        <w:t>Repintura interna ou externa sobre madeira com tinta a óleo brilhante ou acetinada, sobre fundo sintético nivelador, inclusive este, com lixamento e duas demãos de acabamento, na cor existente.</w:t>
      </w:r>
    </w:p>
    <w:p w14:paraId="1C83767F" w14:textId="77777777" w:rsidR="00DF7691" w:rsidRPr="009807AA" w:rsidRDefault="00DF7691" w:rsidP="00DF7691">
      <w:pPr>
        <w:spacing w:line="46" w:lineRule="exact"/>
        <w:rPr>
          <w:rFonts w:ascii="Arial" w:eastAsia="Times New Roman" w:hAnsi="Arial" w:cs="Arial"/>
          <w:sz w:val="24"/>
          <w:szCs w:val="24"/>
        </w:rPr>
      </w:pPr>
    </w:p>
    <w:p w14:paraId="2791E466" w14:textId="57ACB921" w:rsidR="00816C6F" w:rsidRPr="00DC00EF" w:rsidRDefault="00816C6F" w:rsidP="00502D51">
      <w:pPr>
        <w:pStyle w:val="Ttulo"/>
        <w:rPr>
          <w:sz w:val="24"/>
        </w:rPr>
      </w:pPr>
      <w:bookmarkStart w:id="3" w:name="page14"/>
      <w:bookmarkStart w:id="4" w:name="_Toc16249176"/>
      <w:bookmarkStart w:id="5" w:name="_Hlk73093127"/>
      <w:bookmarkEnd w:id="3"/>
      <w:r w:rsidRPr="00DC00EF">
        <w:rPr>
          <w:sz w:val="24"/>
        </w:rPr>
        <w:t>PROJETO E NORMAS:</w:t>
      </w:r>
      <w:bookmarkEnd w:id="4"/>
    </w:p>
    <w:bookmarkEnd w:id="5"/>
    <w:p w14:paraId="58978692" w14:textId="45908F66" w:rsidR="002C4C09" w:rsidRPr="009807AA" w:rsidRDefault="00816C6F" w:rsidP="0072702B">
      <w:pPr>
        <w:pStyle w:val="PargrafodaLista"/>
        <w:numPr>
          <w:ilvl w:val="0"/>
          <w:numId w:val="2"/>
        </w:numPr>
        <w:tabs>
          <w:tab w:val="left" w:pos="1600"/>
        </w:tabs>
        <w:spacing w:before="150" w:after="45" w:line="330" w:lineRule="atLeast"/>
        <w:ind w:right="266"/>
        <w:jc w:val="both"/>
        <w:textAlignment w:val="baseline"/>
        <w:rPr>
          <w:rFonts w:ascii="Arial" w:eastAsia="Verdana" w:hAnsi="Arial" w:cs="Arial"/>
          <w:sz w:val="24"/>
          <w:szCs w:val="24"/>
        </w:rPr>
      </w:pPr>
      <w:r w:rsidRPr="009807AA">
        <w:rPr>
          <w:rFonts w:ascii="Arial" w:eastAsia="Verdana" w:hAnsi="Arial" w:cs="Arial"/>
          <w:sz w:val="24"/>
          <w:szCs w:val="24"/>
        </w:rPr>
        <w:t xml:space="preserve">Todos os serviços a serem executados deverão obedecer rigorosamente aos respectivos projetos e seus complementos, as normas técnicas da ABNT e outras pertinentes. Vale ressaltar uma atenção especial as </w:t>
      </w:r>
      <w:proofErr w:type="spellStart"/>
      <w:r w:rsidRPr="009807AA">
        <w:rPr>
          <w:rFonts w:ascii="Arial" w:eastAsia="Verdana" w:hAnsi="Arial" w:cs="Arial"/>
          <w:sz w:val="24"/>
          <w:szCs w:val="24"/>
        </w:rPr>
        <w:t>NRs</w:t>
      </w:r>
      <w:proofErr w:type="spellEnd"/>
      <w:r w:rsidRPr="009807AA">
        <w:rPr>
          <w:rFonts w:ascii="Arial" w:eastAsia="Verdana" w:hAnsi="Arial" w:cs="Arial"/>
          <w:sz w:val="24"/>
          <w:szCs w:val="24"/>
        </w:rPr>
        <w:t xml:space="preserve"> relacionadas em trabalhos em altura, devido as atividades serem realizadas em sua maioria, na cobertura da edificação.</w:t>
      </w:r>
    </w:p>
    <w:p w14:paraId="1F365F20" w14:textId="77777777" w:rsidR="008417FF" w:rsidRPr="009807AA" w:rsidRDefault="008417FF" w:rsidP="008417FF">
      <w:pPr>
        <w:pStyle w:val="PargrafodaLista"/>
        <w:tabs>
          <w:tab w:val="left" w:pos="1600"/>
        </w:tabs>
        <w:spacing w:before="150" w:after="45" w:line="330" w:lineRule="atLeast"/>
        <w:ind w:right="266"/>
        <w:jc w:val="both"/>
        <w:textAlignment w:val="baseline"/>
        <w:rPr>
          <w:rFonts w:ascii="Arial" w:eastAsia="Verdana" w:hAnsi="Arial" w:cs="Arial"/>
          <w:sz w:val="24"/>
          <w:szCs w:val="24"/>
        </w:rPr>
      </w:pPr>
    </w:p>
    <w:p w14:paraId="2769F377" w14:textId="66DD86B0" w:rsidR="00B84A75" w:rsidRPr="003A028D" w:rsidRDefault="006F64D7" w:rsidP="00B84A75">
      <w:pPr>
        <w:pStyle w:val="Ttulo"/>
        <w:rPr>
          <w:rFonts w:cs="Arial"/>
          <w:sz w:val="24"/>
        </w:rPr>
      </w:pPr>
      <w:r w:rsidRPr="009807AA">
        <w:rPr>
          <w:rFonts w:cs="Arial"/>
          <w:sz w:val="24"/>
        </w:rPr>
        <w:lastRenderedPageBreak/>
        <w:t>MEDI</w:t>
      </w:r>
      <w:r w:rsidR="00B84A75" w:rsidRPr="009807AA">
        <w:rPr>
          <w:rFonts w:cs="Arial"/>
          <w:sz w:val="24"/>
        </w:rPr>
        <w:t>ÇÕ</w:t>
      </w:r>
      <w:r w:rsidRPr="009807AA">
        <w:rPr>
          <w:rFonts w:cs="Arial"/>
          <w:sz w:val="24"/>
        </w:rPr>
        <w:t>ES:</w:t>
      </w:r>
    </w:p>
    <w:p w14:paraId="5C6700C4" w14:textId="77777777"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9807AA">
        <w:rPr>
          <w:rFonts w:ascii="Arial" w:hAnsi="Arial" w:cs="Arial"/>
          <w:sz w:val="24"/>
          <w:szCs w:val="24"/>
        </w:rPr>
        <w:t>Os pagamentos serão elaborados por preços unitários, com base no quantitativo, e depois analisada pelo setor técnico competente, providenciado o atesto e o visto para fins de pagamento;</w:t>
      </w:r>
    </w:p>
    <w:p w14:paraId="7695433B" w14:textId="61441347"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9807AA">
        <w:rPr>
          <w:rFonts w:ascii="Arial" w:hAnsi="Arial" w:cs="Arial"/>
          <w:sz w:val="24"/>
          <w:szCs w:val="24"/>
        </w:rPr>
        <w:t>O pagamento deverá ser realizado após a entrega da fatura, mediante a apresentação do diário de obra, devidamente assinado pelo engenheiro responsável da contratada e pelo fiscal do contrato;</w:t>
      </w:r>
    </w:p>
    <w:p w14:paraId="0BA47D83" w14:textId="1E259E58"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9807AA">
        <w:rPr>
          <w:rFonts w:ascii="Arial" w:hAnsi="Arial" w:cs="Arial"/>
          <w:sz w:val="24"/>
          <w:szCs w:val="24"/>
        </w:rPr>
        <w:t>Os serviços de demolição, revestimento e rejuntamento, serão pagos por m².</w:t>
      </w:r>
    </w:p>
    <w:p w14:paraId="57411B14" w14:textId="77777777"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9807AA">
        <w:rPr>
          <w:rFonts w:ascii="Arial" w:hAnsi="Arial" w:cs="Arial"/>
          <w:sz w:val="24"/>
          <w:szCs w:val="24"/>
        </w:rPr>
        <w:t>Nenhum adiantamento de pagamento poderá ser feito pela prefeitura que devera ater-se exclusivamente aos quantitativos de materiais e serviços;</w:t>
      </w:r>
    </w:p>
    <w:p w14:paraId="77B8B6CA" w14:textId="77777777"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b/>
          <w:sz w:val="24"/>
          <w:szCs w:val="24"/>
        </w:rPr>
      </w:pPr>
      <w:r w:rsidRPr="009807AA">
        <w:rPr>
          <w:rFonts w:ascii="Arial" w:hAnsi="Arial" w:cs="Arial"/>
          <w:sz w:val="24"/>
          <w:szCs w:val="24"/>
        </w:rPr>
        <w:t>O Município não pagará a Contratada, os valores resultantes dos excedentes de quantidades sem que tenham sido previamente conhecidos e autorizados pela fiscalização;</w:t>
      </w:r>
    </w:p>
    <w:p w14:paraId="04494C23" w14:textId="2E33ECFF" w:rsidR="00B84A75" w:rsidRPr="009807AA" w:rsidRDefault="00B84A75" w:rsidP="00B84A75">
      <w:pPr>
        <w:pStyle w:val="PargrafodaLista"/>
        <w:numPr>
          <w:ilvl w:val="0"/>
          <w:numId w:val="11"/>
        </w:numPr>
        <w:autoSpaceDE w:val="0"/>
        <w:autoSpaceDN w:val="0"/>
        <w:adjustRightInd w:val="0"/>
        <w:spacing w:after="0" w:line="360" w:lineRule="auto"/>
        <w:ind w:left="714" w:hanging="357"/>
        <w:jc w:val="both"/>
        <w:rPr>
          <w:rFonts w:ascii="Arial" w:hAnsi="Arial" w:cs="Arial"/>
          <w:sz w:val="24"/>
          <w:szCs w:val="24"/>
        </w:rPr>
      </w:pPr>
      <w:r w:rsidRPr="009807AA">
        <w:rPr>
          <w:rFonts w:ascii="Arial" w:hAnsi="Arial" w:cs="Arial"/>
          <w:sz w:val="24"/>
          <w:szCs w:val="24"/>
        </w:rPr>
        <w:t>Após a execução do serviço, o mesmo será avaliado pelo fi</w:t>
      </w:r>
      <w:r w:rsidR="00202A67" w:rsidRPr="009807AA">
        <w:rPr>
          <w:rFonts w:ascii="Arial" w:hAnsi="Arial" w:cs="Arial"/>
          <w:sz w:val="24"/>
          <w:szCs w:val="24"/>
        </w:rPr>
        <w:t>s</w:t>
      </w:r>
      <w:r w:rsidRPr="009807AA">
        <w:rPr>
          <w:rFonts w:ascii="Arial" w:hAnsi="Arial" w:cs="Arial"/>
          <w:sz w:val="24"/>
          <w:szCs w:val="24"/>
        </w:rPr>
        <w:t>cal do contrato se está atendendo as normativas vigentes, se todas as condições de desempenho dos mesmos sejam satisfatórias, dentro dos parâmetros estabelecidos, serviço será considerada aceita.</w:t>
      </w:r>
    </w:p>
    <w:p w14:paraId="7DA9A2CF" w14:textId="0FC0ADF9" w:rsidR="00166CA2" w:rsidRDefault="00166CA2" w:rsidP="00B84A75">
      <w:pPr>
        <w:rPr>
          <w:lang w:eastAsia="pt-BR"/>
        </w:rPr>
      </w:pPr>
    </w:p>
    <w:p w14:paraId="6FD7D85B" w14:textId="77777777" w:rsidR="00166CA2" w:rsidRDefault="00166CA2" w:rsidP="00B84A75">
      <w:pPr>
        <w:rPr>
          <w:lang w:eastAsia="pt-BR"/>
        </w:rPr>
      </w:pPr>
    </w:p>
    <w:p w14:paraId="65A2D29C" w14:textId="77777777" w:rsidR="00751D0A" w:rsidRDefault="002C4C09" w:rsidP="002C4C09">
      <w:pPr>
        <w:autoSpaceDE w:val="0"/>
        <w:autoSpaceDN w:val="0"/>
        <w:adjustRightInd w:val="0"/>
        <w:spacing w:after="0" w:line="240" w:lineRule="auto"/>
        <w:jc w:val="right"/>
        <w:rPr>
          <w:lang w:eastAsia="pt-BR"/>
        </w:rPr>
      </w:pPr>
      <w:r>
        <w:rPr>
          <w:lang w:eastAsia="pt-BR"/>
        </w:rPr>
        <w:t xml:space="preserve">                                                                                 </w:t>
      </w:r>
    </w:p>
    <w:p w14:paraId="728747BE" w14:textId="17ABE8D0" w:rsidR="002C4C09" w:rsidRDefault="002C4C09" w:rsidP="002C4C09">
      <w:pPr>
        <w:autoSpaceDE w:val="0"/>
        <w:autoSpaceDN w:val="0"/>
        <w:adjustRightInd w:val="0"/>
        <w:spacing w:after="0" w:line="240" w:lineRule="auto"/>
        <w:jc w:val="right"/>
        <w:rPr>
          <w:rFonts w:ascii="Arial" w:hAnsi="Arial" w:cs="Arial"/>
          <w:sz w:val="24"/>
          <w:szCs w:val="24"/>
        </w:rPr>
      </w:pPr>
      <w:r>
        <w:rPr>
          <w:lang w:eastAsia="pt-BR"/>
        </w:rPr>
        <w:t xml:space="preserve">                                                              </w:t>
      </w:r>
      <w:r>
        <w:rPr>
          <w:rFonts w:ascii="Arial" w:hAnsi="Arial" w:cs="Arial"/>
          <w:sz w:val="24"/>
          <w:szCs w:val="24"/>
        </w:rPr>
        <w:t>Aperibé,</w:t>
      </w:r>
      <w:r w:rsidR="00502D51">
        <w:rPr>
          <w:rFonts w:ascii="Arial" w:hAnsi="Arial" w:cs="Arial"/>
          <w:sz w:val="24"/>
          <w:szCs w:val="24"/>
        </w:rPr>
        <w:t>15 de junho</w:t>
      </w:r>
      <w:r>
        <w:rPr>
          <w:rFonts w:ascii="Arial" w:hAnsi="Arial" w:cs="Arial"/>
          <w:sz w:val="24"/>
          <w:szCs w:val="24"/>
        </w:rPr>
        <w:t xml:space="preserve"> de 20</w:t>
      </w:r>
      <w:r w:rsidR="008B12D2">
        <w:rPr>
          <w:rFonts w:ascii="Arial" w:hAnsi="Arial" w:cs="Arial"/>
          <w:sz w:val="24"/>
          <w:szCs w:val="24"/>
        </w:rPr>
        <w:t>22</w:t>
      </w:r>
      <w:r>
        <w:rPr>
          <w:rFonts w:ascii="Arial" w:hAnsi="Arial" w:cs="Arial"/>
          <w:sz w:val="24"/>
          <w:szCs w:val="24"/>
        </w:rPr>
        <w:t>.</w:t>
      </w:r>
    </w:p>
    <w:p w14:paraId="0846A4C5" w14:textId="4AD84187" w:rsidR="002C4C09" w:rsidRDefault="002C4C09" w:rsidP="00B84A75">
      <w:pPr>
        <w:rPr>
          <w:lang w:eastAsia="pt-BR"/>
        </w:rPr>
      </w:pPr>
    </w:p>
    <w:p w14:paraId="46D82C68" w14:textId="77777777" w:rsidR="009807AA" w:rsidRDefault="009807AA" w:rsidP="00B84A75">
      <w:pPr>
        <w:rPr>
          <w:lang w:eastAsia="pt-BR"/>
        </w:rPr>
      </w:pPr>
    </w:p>
    <w:p w14:paraId="088C3581" w14:textId="77777777" w:rsidR="009807AA" w:rsidRDefault="009807AA" w:rsidP="00B84A75">
      <w:pPr>
        <w:rPr>
          <w:lang w:eastAsia="pt-BR"/>
        </w:rPr>
      </w:pPr>
    </w:p>
    <w:p w14:paraId="51DE647A" w14:textId="77777777" w:rsidR="008B12D2" w:rsidRDefault="008B12D2" w:rsidP="00B84A75">
      <w:pPr>
        <w:rPr>
          <w:lang w:eastAsia="pt-BR"/>
        </w:rPr>
      </w:pPr>
    </w:p>
    <w:p w14:paraId="5BC16ED1" w14:textId="77777777" w:rsidR="008B12D2" w:rsidRDefault="008B12D2" w:rsidP="00B84A75">
      <w:pPr>
        <w:rPr>
          <w:lang w:eastAsia="pt-BR"/>
        </w:rPr>
      </w:pPr>
    </w:p>
    <w:p w14:paraId="05ED4812" w14:textId="77777777" w:rsidR="009807AA" w:rsidRPr="00B84A75" w:rsidRDefault="009807AA" w:rsidP="009807AA">
      <w:pPr>
        <w:jc w:val="center"/>
        <w:rPr>
          <w:lang w:eastAsia="pt-BR"/>
        </w:rPr>
      </w:pPr>
    </w:p>
    <w:p w14:paraId="1693572F" w14:textId="4484550B" w:rsidR="002C4C09" w:rsidRDefault="002C4C09" w:rsidP="009807AA">
      <w:pPr>
        <w:autoSpaceDE w:val="0"/>
        <w:autoSpaceDN w:val="0"/>
        <w:adjustRightInd w:val="0"/>
        <w:spacing w:after="0" w:line="240" w:lineRule="auto"/>
        <w:jc w:val="center"/>
        <w:rPr>
          <w:rFonts w:ascii="Arial" w:hAnsi="Arial" w:cs="Arial"/>
          <w:sz w:val="24"/>
          <w:szCs w:val="24"/>
        </w:rPr>
      </w:pPr>
      <w:r>
        <w:rPr>
          <w:rFonts w:ascii="Arial" w:hAnsi="Arial" w:cs="Arial"/>
          <w:sz w:val="24"/>
          <w:szCs w:val="24"/>
        </w:rPr>
        <w:t>__________________________________</w:t>
      </w:r>
    </w:p>
    <w:p w14:paraId="2D846DDB" w14:textId="77777777" w:rsidR="002C4C09" w:rsidRDefault="002C4C09" w:rsidP="009807AA">
      <w:pPr>
        <w:autoSpaceDE w:val="0"/>
        <w:autoSpaceDN w:val="0"/>
        <w:adjustRightInd w:val="0"/>
        <w:spacing w:after="0" w:line="240" w:lineRule="auto"/>
        <w:ind w:firstLine="708"/>
        <w:jc w:val="center"/>
        <w:rPr>
          <w:rFonts w:ascii="Arial" w:hAnsi="Arial" w:cs="Arial"/>
          <w:sz w:val="24"/>
          <w:szCs w:val="24"/>
        </w:rPr>
      </w:pPr>
      <w:proofErr w:type="spellStart"/>
      <w:r>
        <w:rPr>
          <w:rFonts w:ascii="Arial" w:hAnsi="Arial" w:cs="Arial"/>
          <w:sz w:val="24"/>
          <w:szCs w:val="24"/>
        </w:rPr>
        <w:t>Égon</w:t>
      </w:r>
      <w:proofErr w:type="spellEnd"/>
      <w:r>
        <w:rPr>
          <w:rFonts w:ascii="Arial" w:hAnsi="Arial" w:cs="Arial"/>
          <w:sz w:val="24"/>
          <w:szCs w:val="24"/>
        </w:rPr>
        <w:t xml:space="preserve"> Zanon</w:t>
      </w:r>
      <w:r w:rsidRPr="005F6488">
        <w:rPr>
          <w:rFonts w:ascii="Arial" w:hAnsi="Arial" w:cs="Arial"/>
          <w:sz w:val="24"/>
          <w:szCs w:val="24"/>
        </w:rPr>
        <w:t xml:space="preserve"> </w:t>
      </w:r>
      <w:r>
        <w:rPr>
          <w:rFonts w:ascii="Arial" w:hAnsi="Arial" w:cs="Arial"/>
          <w:sz w:val="24"/>
          <w:szCs w:val="24"/>
        </w:rPr>
        <w:t>da Silva</w:t>
      </w:r>
    </w:p>
    <w:p w14:paraId="4C7744D9" w14:textId="1B29980B" w:rsidR="002C4C09" w:rsidRDefault="002C4C09" w:rsidP="009807AA">
      <w:pPr>
        <w:autoSpaceDE w:val="0"/>
        <w:autoSpaceDN w:val="0"/>
        <w:adjustRightInd w:val="0"/>
        <w:spacing w:after="0" w:line="240" w:lineRule="auto"/>
        <w:ind w:firstLine="708"/>
        <w:jc w:val="center"/>
        <w:rPr>
          <w:rFonts w:ascii="Arial" w:hAnsi="Arial" w:cs="Arial"/>
          <w:sz w:val="24"/>
          <w:szCs w:val="24"/>
        </w:rPr>
      </w:pPr>
      <w:r>
        <w:rPr>
          <w:rFonts w:ascii="Arial" w:hAnsi="Arial" w:cs="Arial"/>
          <w:sz w:val="24"/>
          <w:szCs w:val="24"/>
        </w:rPr>
        <w:t>Engenheiro Civil</w:t>
      </w:r>
    </w:p>
    <w:p w14:paraId="04AD27D5" w14:textId="0EF128EB" w:rsidR="006F64D7" w:rsidRPr="00DC7B81" w:rsidRDefault="002C4C09" w:rsidP="00A470BD">
      <w:pPr>
        <w:autoSpaceDE w:val="0"/>
        <w:autoSpaceDN w:val="0"/>
        <w:adjustRightInd w:val="0"/>
        <w:spacing w:after="0" w:line="240" w:lineRule="auto"/>
        <w:ind w:firstLine="708"/>
        <w:jc w:val="center"/>
        <w:rPr>
          <w:rFonts w:eastAsia="Verdana"/>
          <w:sz w:val="24"/>
          <w:szCs w:val="24"/>
        </w:rPr>
      </w:pPr>
      <w:r>
        <w:rPr>
          <w:rFonts w:ascii="Arial" w:hAnsi="Arial" w:cs="Arial"/>
          <w:sz w:val="24"/>
          <w:szCs w:val="24"/>
        </w:rPr>
        <w:t>Mat.:4290</w:t>
      </w:r>
    </w:p>
    <w:sectPr w:rsidR="006F64D7" w:rsidRPr="00DC7B81" w:rsidSect="00102696">
      <w:headerReference w:type="default" r:id="rId8"/>
      <w:pgSz w:w="11907" w:h="1683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04CEE0" w14:textId="77777777" w:rsidR="00284933" w:rsidRDefault="00284933" w:rsidP="00F91B56">
      <w:pPr>
        <w:spacing w:after="0" w:line="240" w:lineRule="auto"/>
      </w:pPr>
      <w:r>
        <w:separator/>
      </w:r>
    </w:p>
  </w:endnote>
  <w:endnote w:type="continuationSeparator" w:id="0">
    <w:p w14:paraId="3C2DA46F" w14:textId="77777777" w:rsidR="00284933" w:rsidRDefault="00284933" w:rsidP="00F91B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8FC44" w14:textId="77777777" w:rsidR="00284933" w:rsidRDefault="00284933" w:rsidP="00F91B56">
      <w:pPr>
        <w:spacing w:after="0" w:line="240" w:lineRule="auto"/>
      </w:pPr>
      <w:r>
        <w:separator/>
      </w:r>
    </w:p>
  </w:footnote>
  <w:footnote w:type="continuationSeparator" w:id="0">
    <w:p w14:paraId="1EDEB33B" w14:textId="77777777" w:rsidR="00284933" w:rsidRDefault="00284933" w:rsidP="00F91B5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BE54" w14:textId="77777777" w:rsidR="00246B8D" w:rsidRDefault="00246B8D" w:rsidP="004619F8">
    <w:pPr>
      <w:pStyle w:val="Cabealho"/>
      <w:ind w:left="-426"/>
    </w:pPr>
  </w:p>
  <w:tbl>
    <w:tblPr>
      <w:tblW w:w="1034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032"/>
      <w:gridCol w:w="2409"/>
      <w:gridCol w:w="1701"/>
      <w:gridCol w:w="1206"/>
    </w:tblGrid>
    <w:tr w:rsidR="00246B8D" w14:paraId="06107D48" w14:textId="77777777" w:rsidTr="004619F8">
      <w:trPr>
        <w:cantSplit/>
        <w:trHeight w:val="650"/>
      </w:trPr>
      <w:tc>
        <w:tcPr>
          <w:tcW w:w="5032" w:type="dxa"/>
          <w:vMerge w:val="restart"/>
          <w:tcBorders>
            <w:bottom w:val="single" w:sz="4" w:space="0" w:color="auto"/>
          </w:tcBorders>
          <w:vAlign w:val="center"/>
        </w:tcPr>
        <w:p w14:paraId="29FB6E30" w14:textId="77777777" w:rsidR="00246B8D" w:rsidRDefault="00246B8D" w:rsidP="004619F8">
          <w:pPr>
            <w:spacing w:after="0"/>
            <w:ind w:hanging="779"/>
            <w:jc w:val="center"/>
            <w:rPr>
              <w:b/>
            </w:rPr>
          </w:pPr>
          <w:r>
            <w:rPr>
              <w:noProof/>
              <w:lang w:eastAsia="pt-BR"/>
            </w:rPr>
            <w:drawing>
              <wp:inline distT="0" distB="0" distL="0" distR="0" wp14:anchorId="669D7DA9" wp14:editId="42EA9A35">
                <wp:extent cx="2262689" cy="752475"/>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aperibe_rj.png"/>
                        <pic:cNvPicPr/>
                      </pic:nvPicPr>
                      <pic:blipFill>
                        <a:blip r:embed="rId1">
                          <a:extLst>
                            <a:ext uri="{28A0092B-C50C-407E-A947-70E740481C1C}">
                              <a14:useLocalDpi xmlns:a14="http://schemas.microsoft.com/office/drawing/2010/main" val="0"/>
                            </a:ext>
                          </a:extLst>
                        </a:blip>
                        <a:stretch>
                          <a:fillRect/>
                        </a:stretch>
                      </pic:blipFill>
                      <pic:spPr>
                        <a:xfrm>
                          <a:off x="0" y="0"/>
                          <a:ext cx="2300478" cy="765042"/>
                        </a:xfrm>
                        <a:prstGeom prst="rect">
                          <a:avLst/>
                        </a:prstGeom>
                      </pic:spPr>
                    </pic:pic>
                  </a:graphicData>
                </a:graphic>
              </wp:inline>
            </w:drawing>
          </w:r>
        </w:p>
      </w:tc>
      <w:tc>
        <w:tcPr>
          <w:tcW w:w="4110" w:type="dxa"/>
          <w:gridSpan w:val="2"/>
          <w:tcBorders>
            <w:bottom w:val="nil"/>
          </w:tcBorders>
          <w:vAlign w:val="center"/>
        </w:tcPr>
        <w:p w14:paraId="2DBF00D4" w14:textId="77777777" w:rsidR="00246B8D" w:rsidRDefault="00246B8D" w:rsidP="004619F8">
          <w:pPr>
            <w:pStyle w:val="Cabealho"/>
            <w:spacing w:before="60"/>
            <w:jc w:val="center"/>
            <w:rPr>
              <w:b/>
            </w:rPr>
          </w:pPr>
          <w:r>
            <w:rPr>
              <w:b/>
            </w:rPr>
            <w:t>MEMORIAL DESCRITIVO</w:t>
          </w:r>
        </w:p>
      </w:tc>
      <w:tc>
        <w:tcPr>
          <w:tcW w:w="1206" w:type="dxa"/>
          <w:vMerge w:val="restart"/>
          <w:tcBorders>
            <w:bottom w:val="nil"/>
          </w:tcBorders>
        </w:tcPr>
        <w:p w14:paraId="138F933E" w14:textId="7AB43E18" w:rsidR="004642BD" w:rsidRDefault="00246B8D" w:rsidP="004642BD">
          <w:pPr>
            <w:spacing w:before="360" w:after="0"/>
            <w:jc w:val="center"/>
            <w:rPr>
              <w:b/>
              <w:sz w:val="18"/>
            </w:rPr>
          </w:pPr>
          <w:r>
            <w:rPr>
              <w:b/>
              <w:sz w:val="18"/>
            </w:rPr>
            <w:t xml:space="preserve">Folha </w:t>
          </w:r>
          <w:r w:rsidR="0063557D">
            <w:rPr>
              <w:b/>
              <w:sz w:val="18"/>
            </w:rPr>
            <w:fldChar w:fldCharType="begin"/>
          </w:r>
          <w:r>
            <w:rPr>
              <w:b/>
              <w:sz w:val="18"/>
            </w:rPr>
            <w:instrText xml:space="preserve"> PAGE  \* MERGEFORMAT </w:instrText>
          </w:r>
          <w:r w:rsidR="0063557D">
            <w:rPr>
              <w:b/>
              <w:sz w:val="18"/>
            </w:rPr>
            <w:fldChar w:fldCharType="separate"/>
          </w:r>
          <w:r w:rsidR="00C40417">
            <w:rPr>
              <w:b/>
              <w:noProof/>
              <w:sz w:val="18"/>
            </w:rPr>
            <w:t>6</w:t>
          </w:r>
          <w:r w:rsidR="0063557D">
            <w:rPr>
              <w:b/>
              <w:sz w:val="18"/>
            </w:rPr>
            <w:fldChar w:fldCharType="end"/>
          </w:r>
          <w:r>
            <w:rPr>
              <w:b/>
              <w:sz w:val="18"/>
            </w:rPr>
            <w:t>/</w:t>
          </w:r>
          <w:r w:rsidR="00A470BD">
            <w:rPr>
              <w:b/>
              <w:sz w:val="18"/>
            </w:rPr>
            <w:t>5</w:t>
          </w:r>
        </w:p>
      </w:tc>
    </w:tr>
    <w:tr w:rsidR="00246B8D" w14:paraId="4C2223B1" w14:textId="77777777" w:rsidTr="004619F8">
      <w:trPr>
        <w:cantSplit/>
      </w:trPr>
      <w:tc>
        <w:tcPr>
          <w:tcW w:w="5032" w:type="dxa"/>
          <w:vMerge/>
        </w:tcPr>
        <w:p w14:paraId="41A2D8C5" w14:textId="77777777" w:rsidR="00246B8D" w:rsidRDefault="00246B8D" w:rsidP="004619F8">
          <w:pPr>
            <w:pStyle w:val="Cabealho"/>
            <w:spacing w:before="120"/>
            <w:rPr>
              <w:b/>
              <w:sz w:val="18"/>
            </w:rPr>
          </w:pPr>
        </w:p>
      </w:tc>
      <w:tc>
        <w:tcPr>
          <w:tcW w:w="2409" w:type="dxa"/>
          <w:tcBorders>
            <w:right w:val="single" w:sz="4" w:space="0" w:color="auto"/>
          </w:tcBorders>
          <w:vAlign w:val="center"/>
        </w:tcPr>
        <w:p w14:paraId="1F62DE73" w14:textId="48CACFAF" w:rsidR="00246B8D" w:rsidRPr="008F03E7" w:rsidRDefault="00502D51" w:rsidP="004619F8">
          <w:pPr>
            <w:pStyle w:val="Cabealho"/>
            <w:spacing w:before="120"/>
            <w:jc w:val="center"/>
            <w:rPr>
              <w:b/>
              <w:sz w:val="18"/>
            </w:rPr>
          </w:pPr>
          <w:r>
            <w:rPr>
              <w:b/>
              <w:sz w:val="18"/>
            </w:rPr>
            <w:t>15</w:t>
          </w:r>
          <w:r w:rsidR="00246B8D">
            <w:rPr>
              <w:b/>
              <w:sz w:val="18"/>
            </w:rPr>
            <w:t>/0</w:t>
          </w:r>
          <w:r>
            <w:rPr>
              <w:b/>
              <w:sz w:val="18"/>
            </w:rPr>
            <w:t>6</w:t>
          </w:r>
          <w:r w:rsidR="00246B8D">
            <w:rPr>
              <w:b/>
              <w:sz w:val="18"/>
            </w:rPr>
            <w:t>/20</w:t>
          </w:r>
          <w:r w:rsidR="008B12D2">
            <w:rPr>
              <w:b/>
              <w:sz w:val="18"/>
            </w:rPr>
            <w:t>22</w:t>
          </w:r>
        </w:p>
      </w:tc>
      <w:tc>
        <w:tcPr>
          <w:tcW w:w="1701" w:type="dxa"/>
          <w:tcBorders>
            <w:left w:val="nil"/>
          </w:tcBorders>
          <w:vAlign w:val="center"/>
        </w:tcPr>
        <w:p w14:paraId="2EFCB64C" w14:textId="77777777" w:rsidR="00246B8D" w:rsidRPr="008F03E7" w:rsidRDefault="00246B8D" w:rsidP="004619F8">
          <w:pPr>
            <w:pStyle w:val="Cabealho"/>
            <w:spacing w:before="120"/>
            <w:jc w:val="center"/>
            <w:rPr>
              <w:b/>
              <w:sz w:val="18"/>
            </w:rPr>
          </w:pPr>
          <w:r w:rsidRPr="008F03E7">
            <w:rPr>
              <w:b/>
              <w:sz w:val="18"/>
            </w:rPr>
            <w:t xml:space="preserve">REVISÃO </w:t>
          </w:r>
          <w:r>
            <w:rPr>
              <w:b/>
              <w:sz w:val="18"/>
            </w:rPr>
            <w:t>0</w:t>
          </w:r>
        </w:p>
      </w:tc>
      <w:tc>
        <w:tcPr>
          <w:tcW w:w="1206" w:type="dxa"/>
          <w:vMerge/>
          <w:tcBorders>
            <w:top w:val="nil"/>
            <w:bottom w:val="nil"/>
          </w:tcBorders>
        </w:tcPr>
        <w:p w14:paraId="2FEA5741" w14:textId="77777777" w:rsidR="00246B8D" w:rsidRDefault="00246B8D" w:rsidP="004619F8">
          <w:pPr>
            <w:pStyle w:val="Cabealho"/>
            <w:spacing w:before="120"/>
            <w:rPr>
              <w:b/>
              <w:sz w:val="18"/>
            </w:rPr>
          </w:pPr>
        </w:p>
      </w:tc>
    </w:tr>
    <w:tr w:rsidR="00246B8D" w:rsidRPr="00D660E1" w14:paraId="7E385DD3" w14:textId="77777777" w:rsidTr="004619F8">
      <w:trPr>
        <w:cantSplit/>
        <w:trHeight w:val="262"/>
      </w:trPr>
      <w:tc>
        <w:tcPr>
          <w:tcW w:w="5032" w:type="dxa"/>
          <w:vMerge/>
          <w:tcBorders>
            <w:bottom w:val="single" w:sz="4" w:space="0" w:color="auto"/>
          </w:tcBorders>
        </w:tcPr>
        <w:p w14:paraId="54C0174A" w14:textId="77777777" w:rsidR="00246B8D" w:rsidRPr="00D660E1" w:rsidRDefault="00246B8D" w:rsidP="004619F8">
          <w:pPr>
            <w:pStyle w:val="Cabealho"/>
            <w:spacing w:before="120"/>
            <w:rPr>
              <w:b/>
              <w:sz w:val="16"/>
              <w:szCs w:val="16"/>
            </w:rPr>
          </w:pPr>
        </w:p>
      </w:tc>
      <w:tc>
        <w:tcPr>
          <w:tcW w:w="4110" w:type="dxa"/>
          <w:gridSpan w:val="2"/>
          <w:tcBorders>
            <w:bottom w:val="single" w:sz="4" w:space="0" w:color="auto"/>
          </w:tcBorders>
          <w:vAlign w:val="center"/>
        </w:tcPr>
        <w:p w14:paraId="06251FED" w14:textId="77777777" w:rsidR="00246B8D" w:rsidRPr="00D660E1" w:rsidRDefault="00246B8D" w:rsidP="00502D51">
          <w:pPr>
            <w:spacing w:line="300" w:lineRule="auto"/>
            <w:jc w:val="center"/>
            <w:rPr>
              <w:b/>
              <w:sz w:val="16"/>
              <w:szCs w:val="16"/>
            </w:rPr>
          </w:pPr>
        </w:p>
      </w:tc>
      <w:tc>
        <w:tcPr>
          <w:tcW w:w="1206" w:type="dxa"/>
          <w:tcBorders>
            <w:top w:val="nil"/>
            <w:bottom w:val="single" w:sz="4" w:space="0" w:color="auto"/>
          </w:tcBorders>
        </w:tcPr>
        <w:p w14:paraId="59466FB5" w14:textId="77777777" w:rsidR="00246B8D" w:rsidRPr="00D660E1" w:rsidRDefault="00246B8D" w:rsidP="004619F8">
          <w:pPr>
            <w:pStyle w:val="Cabealho"/>
            <w:spacing w:before="120"/>
            <w:rPr>
              <w:b/>
              <w:sz w:val="16"/>
              <w:szCs w:val="16"/>
            </w:rPr>
          </w:pPr>
        </w:p>
      </w:tc>
    </w:tr>
  </w:tbl>
  <w:p w14:paraId="53745725" w14:textId="77777777" w:rsidR="00246B8D" w:rsidRDefault="00246B8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22DAA"/>
    <w:multiLevelType w:val="hybridMultilevel"/>
    <w:tmpl w:val="9A401DF6"/>
    <w:lvl w:ilvl="0" w:tplc="04160001">
      <w:start w:val="1"/>
      <w:numFmt w:val="bullet"/>
      <w:lvlText w:val=""/>
      <w:lvlJc w:val="left"/>
      <w:pPr>
        <w:ind w:left="781" w:hanging="360"/>
      </w:pPr>
      <w:rPr>
        <w:rFonts w:ascii="Symbol" w:hAnsi="Symbol" w:hint="default"/>
      </w:rPr>
    </w:lvl>
    <w:lvl w:ilvl="1" w:tplc="04160003" w:tentative="1">
      <w:start w:val="1"/>
      <w:numFmt w:val="bullet"/>
      <w:lvlText w:val="o"/>
      <w:lvlJc w:val="left"/>
      <w:pPr>
        <w:ind w:left="1501" w:hanging="360"/>
      </w:pPr>
      <w:rPr>
        <w:rFonts w:ascii="Courier New" w:hAnsi="Courier New" w:cs="Courier New" w:hint="default"/>
      </w:rPr>
    </w:lvl>
    <w:lvl w:ilvl="2" w:tplc="04160005" w:tentative="1">
      <w:start w:val="1"/>
      <w:numFmt w:val="bullet"/>
      <w:lvlText w:val=""/>
      <w:lvlJc w:val="left"/>
      <w:pPr>
        <w:ind w:left="2221" w:hanging="360"/>
      </w:pPr>
      <w:rPr>
        <w:rFonts w:ascii="Wingdings" w:hAnsi="Wingdings" w:hint="default"/>
      </w:rPr>
    </w:lvl>
    <w:lvl w:ilvl="3" w:tplc="04160001" w:tentative="1">
      <w:start w:val="1"/>
      <w:numFmt w:val="bullet"/>
      <w:lvlText w:val=""/>
      <w:lvlJc w:val="left"/>
      <w:pPr>
        <w:ind w:left="2941" w:hanging="360"/>
      </w:pPr>
      <w:rPr>
        <w:rFonts w:ascii="Symbol" w:hAnsi="Symbol" w:hint="default"/>
      </w:rPr>
    </w:lvl>
    <w:lvl w:ilvl="4" w:tplc="04160003" w:tentative="1">
      <w:start w:val="1"/>
      <w:numFmt w:val="bullet"/>
      <w:lvlText w:val="o"/>
      <w:lvlJc w:val="left"/>
      <w:pPr>
        <w:ind w:left="3661" w:hanging="360"/>
      </w:pPr>
      <w:rPr>
        <w:rFonts w:ascii="Courier New" w:hAnsi="Courier New" w:cs="Courier New" w:hint="default"/>
      </w:rPr>
    </w:lvl>
    <w:lvl w:ilvl="5" w:tplc="04160005" w:tentative="1">
      <w:start w:val="1"/>
      <w:numFmt w:val="bullet"/>
      <w:lvlText w:val=""/>
      <w:lvlJc w:val="left"/>
      <w:pPr>
        <w:ind w:left="4381" w:hanging="360"/>
      </w:pPr>
      <w:rPr>
        <w:rFonts w:ascii="Wingdings" w:hAnsi="Wingdings" w:hint="default"/>
      </w:rPr>
    </w:lvl>
    <w:lvl w:ilvl="6" w:tplc="04160001" w:tentative="1">
      <w:start w:val="1"/>
      <w:numFmt w:val="bullet"/>
      <w:lvlText w:val=""/>
      <w:lvlJc w:val="left"/>
      <w:pPr>
        <w:ind w:left="5101" w:hanging="360"/>
      </w:pPr>
      <w:rPr>
        <w:rFonts w:ascii="Symbol" w:hAnsi="Symbol" w:hint="default"/>
      </w:rPr>
    </w:lvl>
    <w:lvl w:ilvl="7" w:tplc="04160003" w:tentative="1">
      <w:start w:val="1"/>
      <w:numFmt w:val="bullet"/>
      <w:lvlText w:val="o"/>
      <w:lvlJc w:val="left"/>
      <w:pPr>
        <w:ind w:left="5821" w:hanging="360"/>
      </w:pPr>
      <w:rPr>
        <w:rFonts w:ascii="Courier New" w:hAnsi="Courier New" w:cs="Courier New" w:hint="default"/>
      </w:rPr>
    </w:lvl>
    <w:lvl w:ilvl="8" w:tplc="04160005" w:tentative="1">
      <w:start w:val="1"/>
      <w:numFmt w:val="bullet"/>
      <w:lvlText w:val=""/>
      <w:lvlJc w:val="left"/>
      <w:pPr>
        <w:ind w:left="6541" w:hanging="360"/>
      </w:pPr>
      <w:rPr>
        <w:rFonts w:ascii="Wingdings" w:hAnsi="Wingdings" w:hint="default"/>
      </w:rPr>
    </w:lvl>
  </w:abstractNum>
  <w:abstractNum w:abstractNumId="1" w15:restartNumberingAfterBreak="0">
    <w:nsid w:val="01037CB9"/>
    <w:multiLevelType w:val="hybridMultilevel"/>
    <w:tmpl w:val="56100D3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F514802"/>
    <w:multiLevelType w:val="hybridMultilevel"/>
    <w:tmpl w:val="5658BE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40F3006"/>
    <w:multiLevelType w:val="hybridMultilevel"/>
    <w:tmpl w:val="462C96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15:restartNumberingAfterBreak="0">
    <w:nsid w:val="19B32D60"/>
    <w:multiLevelType w:val="hybridMultilevel"/>
    <w:tmpl w:val="31E214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15:restartNumberingAfterBreak="0">
    <w:nsid w:val="25EB6FA2"/>
    <w:multiLevelType w:val="hybridMultilevel"/>
    <w:tmpl w:val="F368957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63A297E"/>
    <w:multiLevelType w:val="hybridMultilevel"/>
    <w:tmpl w:val="5F96992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8767D01"/>
    <w:multiLevelType w:val="hybridMultilevel"/>
    <w:tmpl w:val="B4C2115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E8E4413"/>
    <w:multiLevelType w:val="multilevel"/>
    <w:tmpl w:val="B31A7A7A"/>
    <w:lvl w:ilvl="0">
      <w:start w:val="1"/>
      <w:numFmt w:val="decimal"/>
      <w:pStyle w:val="Ttulo"/>
      <w:lvlText w:val="%1."/>
      <w:lvlJc w:val="left"/>
      <w:pPr>
        <w:ind w:left="360" w:hanging="360"/>
      </w:pPr>
    </w:lvl>
    <w:lvl w:ilvl="1">
      <w:start w:val="1"/>
      <w:numFmt w:val="decimal"/>
      <w:pStyle w:val="Ttulo2"/>
      <w:lvlText w:val="%1.%2."/>
      <w:lvlJc w:val="left"/>
      <w:pPr>
        <w:ind w:left="792" w:hanging="432"/>
      </w:pPr>
    </w:lvl>
    <w:lvl w:ilvl="2">
      <w:start w:val="1"/>
      <w:numFmt w:val="decimal"/>
      <w:pStyle w:val="Ttulo3"/>
      <w:lvlText w:val="%1.%2.%3."/>
      <w:lvlJc w:val="left"/>
      <w:pPr>
        <w:ind w:left="1224" w:hanging="504"/>
      </w:pPr>
    </w:lvl>
    <w:lvl w:ilvl="3">
      <w:start w:val="1"/>
      <w:numFmt w:val="decimal"/>
      <w:pStyle w:val="Ttulo4"/>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E995A30"/>
    <w:multiLevelType w:val="hybridMultilevel"/>
    <w:tmpl w:val="4E3CE8F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7126BA"/>
    <w:multiLevelType w:val="hybridMultilevel"/>
    <w:tmpl w:val="C24EDC3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30E3287C"/>
    <w:multiLevelType w:val="hybridMultilevel"/>
    <w:tmpl w:val="97FC44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3654022C"/>
    <w:multiLevelType w:val="hybridMultilevel"/>
    <w:tmpl w:val="165E6F9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6FC0DCC"/>
    <w:multiLevelType w:val="hybridMultilevel"/>
    <w:tmpl w:val="F48AE08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92E579C"/>
    <w:multiLevelType w:val="hybridMultilevel"/>
    <w:tmpl w:val="7F7C5E68"/>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15" w15:restartNumberingAfterBreak="0">
    <w:nsid w:val="3BF7314C"/>
    <w:multiLevelType w:val="hybridMultilevel"/>
    <w:tmpl w:val="97041CC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6" w15:restartNumberingAfterBreak="0">
    <w:nsid w:val="3C0C62CB"/>
    <w:multiLevelType w:val="hybridMultilevel"/>
    <w:tmpl w:val="8B082C1A"/>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3E2964C5"/>
    <w:multiLevelType w:val="hybridMultilevel"/>
    <w:tmpl w:val="35FECEE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41D12578"/>
    <w:multiLevelType w:val="hybridMultilevel"/>
    <w:tmpl w:val="5390230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1F619C6"/>
    <w:multiLevelType w:val="hybridMultilevel"/>
    <w:tmpl w:val="E500F3D2"/>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15:restartNumberingAfterBreak="0">
    <w:nsid w:val="550020B8"/>
    <w:multiLevelType w:val="hybridMultilevel"/>
    <w:tmpl w:val="CF382096"/>
    <w:lvl w:ilvl="0" w:tplc="0416000B">
      <w:start w:val="1"/>
      <w:numFmt w:val="bullet"/>
      <w:lvlText w:val=""/>
      <w:lvlJc w:val="left"/>
      <w:pPr>
        <w:ind w:left="644" w:hanging="360"/>
      </w:pPr>
      <w:rPr>
        <w:rFonts w:ascii="Wingdings" w:hAnsi="Wingding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15:restartNumberingAfterBreak="0">
    <w:nsid w:val="59EF71E5"/>
    <w:multiLevelType w:val="hybridMultilevel"/>
    <w:tmpl w:val="B986D0A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1541CB0"/>
    <w:multiLevelType w:val="hybridMultilevel"/>
    <w:tmpl w:val="614AE1E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2AD40D9"/>
    <w:multiLevelType w:val="hybridMultilevel"/>
    <w:tmpl w:val="A9E4245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63561BEC"/>
    <w:multiLevelType w:val="hybridMultilevel"/>
    <w:tmpl w:val="DE2838C8"/>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5" w15:restartNumberingAfterBreak="0">
    <w:nsid w:val="6AD1123E"/>
    <w:multiLevelType w:val="hybridMultilevel"/>
    <w:tmpl w:val="AC76C17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6225A56"/>
    <w:multiLevelType w:val="hybridMultilevel"/>
    <w:tmpl w:val="B6EAC41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7" w15:restartNumberingAfterBreak="0">
    <w:nsid w:val="78150452"/>
    <w:multiLevelType w:val="hybridMultilevel"/>
    <w:tmpl w:val="E6A86C00"/>
    <w:lvl w:ilvl="0" w:tplc="0416000B">
      <w:start w:val="1"/>
      <w:numFmt w:val="bullet"/>
      <w:lvlText w:val=""/>
      <w:lvlJc w:val="left"/>
      <w:pPr>
        <w:ind w:left="1512" w:hanging="360"/>
      </w:pPr>
      <w:rPr>
        <w:rFonts w:ascii="Wingdings" w:hAnsi="Wingdings"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28" w15:restartNumberingAfterBreak="0">
    <w:nsid w:val="78A9363C"/>
    <w:multiLevelType w:val="hybridMultilevel"/>
    <w:tmpl w:val="C90A2C64"/>
    <w:lvl w:ilvl="0" w:tplc="0416000B">
      <w:start w:val="1"/>
      <w:numFmt w:val="bullet"/>
      <w:lvlText w:val=""/>
      <w:lvlJc w:val="left"/>
      <w:pPr>
        <w:ind w:left="720" w:hanging="360"/>
      </w:pPr>
      <w:rPr>
        <w:rFonts w:ascii="Wingdings" w:hAnsi="Wingding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9" w15:restartNumberingAfterBreak="0">
    <w:nsid w:val="7DBA2A72"/>
    <w:multiLevelType w:val="hybridMultilevel"/>
    <w:tmpl w:val="04C4262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8"/>
  </w:num>
  <w:num w:numId="2">
    <w:abstractNumId w:val="7"/>
  </w:num>
  <w:num w:numId="3">
    <w:abstractNumId w:val="12"/>
  </w:num>
  <w:num w:numId="4">
    <w:abstractNumId w:val="4"/>
  </w:num>
  <w:num w:numId="5">
    <w:abstractNumId w:val="9"/>
  </w:num>
  <w:num w:numId="6">
    <w:abstractNumId w:val="1"/>
  </w:num>
  <w:num w:numId="7">
    <w:abstractNumId w:val="0"/>
  </w:num>
  <w:num w:numId="8">
    <w:abstractNumId w:val="2"/>
  </w:num>
  <w:num w:numId="9">
    <w:abstractNumId w:val="16"/>
  </w:num>
  <w:num w:numId="10">
    <w:abstractNumId w:val="23"/>
  </w:num>
  <w:num w:numId="11">
    <w:abstractNumId w:val="20"/>
  </w:num>
  <w:num w:numId="12">
    <w:abstractNumId w:val="8"/>
  </w:num>
  <w:num w:numId="13">
    <w:abstractNumId w:val="8"/>
  </w:num>
  <w:num w:numId="14">
    <w:abstractNumId w:val="8"/>
  </w:num>
  <w:num w:numId="15">
    <w:abstractNumId w:val="8"/>
  </w:num>
  <w:num w:numId="16">
    <w:abstractNumId w:val="8"/>
  </w:num>
  <w:num w:numId="17">
    <w:abstractNumId w:val="25"/>
  </w:num>
  <w:num w:numId="18">
    <w:abstractNumId w:val="14"/>
  </w:num>
  <w:num w:numId="19">
    <w:abstractNumId w:val="18"/>
  </w:num>
  <w:num w:numId="20">
    <w:abstractNumId w:val="27"/>
  </w:num>
  <w:num w:numId="21">
    <w:abstractNumId w:val="22"/>
  </w:num>
  <w:num w:numId="22">
    <w:abstractNumId w:val="29"/>
  </w:num>
  <w:num w:numId="23">
    <w:abstractNumId w:val="28"/>
  </w:num>
  <w:num w:numId="24">
    <w:abstractNumId w:val="26"/>
  </w:num>
  <w:num w:numId="25">
    <w:abstractNumId w:val="15"/>
  </w:num>
  <w:num w:numId="26">
    <w:abstractNumId w:val="10"/>
  </w:num>
  <w:num w:numId="27">
    <w:abstractNumId w:val="6"/>
  </w:num>
  <w:num w:numId="28">
    <w:abstractNumId w:val="5"/>
  </w:num>
  <w:num w:numId="29">
    <w:abstractNumId w:val="24"/>
  </w:num>
  <w:num w:numId="30">
    <w:abstractNumId w:val="19"/>
  </w:num>
  <w:num w:numId="31">
    <w:abstractNumId w:val="17"/>
  </w:num>
  <w:num w:numId="32">
    <w:abstractNumId w:val="13"/>
  </w:num>
  <w:num w:numId="33">
    <w:abstractNumId w:val="3"/>
  </w:num>
  <w:num w:numId="34">
    <w:abstractNumId w:val="21"/>
  </w:num>
  <w:num w:numId="35">
    <w:abstractNumId w:val="1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6F2CA7A"/>
    <w:rsid w:val="0001077F"/>
    <w:rsid w:val="00014FF5"/>
    <w:rsid w:val="00022220"/>
    <w:rsid w:val="000368F9"/>
    <w:rsid w:val="000443BB"/>
    <w:rsid w:val="00074024"/>
    <w:rsid w:val="00081E5F"/>
    <w:rsid w:val="000A2432"/>
    <w:rsid w:val="000B6E0F"/>
    <w:rsid w:val="000E12FC"/>
    <w:rsid w:val="000F38AF"/>
    <w:rsid w:val="00102696"/>
    <w:rsid w:val="00116CDC"/>
    <w:rsid w:val="0012200F"/>
    <w:rsid w:val="0013159E"/>
    <w:rsid w:val="00135432"/>
    <w:rsid w:val="00144B31"/>
    <w:rsid w:val="0014748B"/>
    <w:rsid w:val="001506F1"/>
    <w:rsid w:val="001537D8"/>
    <w:rsid w:val="00160F94"/>
    <w:rsid w:val="00166CA2"/>
    <w:rsid w:val="00167A6E"/>
    <w:rsid w:val="00167F47"/>
    <w:rsid w:val="001818E3"/>
    <w:rsid w:val="001826CC"/>
    <w:rsid w:val="001832E3"/>
    <w:rsid w:val="00185480"/>
    <w:rsid w:val="001B7922"/>
    <w:rsid w:val="001D6222"/>
    <w:rsid w:val="001D725D"/>
    <w:rsid w:val="001F22F9"/>
    <w:rsid w:val="001F3645"/>
    <w:rsid w:val="001F5579"/>
    <w:rsid w:val="00201B82"/>
    <w:rsid w:val="00202A67"/>
    <w:rsid w:val="002070A8"/>
    <w:rsid w:val="00213149"/>
    <w:rsid w:val="00227F04"/>
    <w:rsid w:val="00246B8D"/>
    <w:rsid w:val="00255978"/>
    <w:rsid w:val="00266BCD"/>
    <w:rsid w:val="0027061B"/>
    <w:rsid w:val="00273D02"/>
    <w:rsid w:val="00274C50"/>
    <w:rsid w:val="00275097"/>
    <w:rsid w:val="00280B63"/>
    <w:rsid w:val="00284933"/>
    <w:rsid w:val="00285357"/>
    <w:rsid w:val="00290710"/>
    <w:rsid w:val="002A02F7"/>
    <w:rsid w:val="002B4C46"/>
    <w:rsid w:val="002C4C09"/>
    <w:rsid w:val="002C7C09"/>
    <w:rsid w:val="002D3A45"/>
    <w:rsid w:val="002D3BD7"/>
    <w:rsid w:val="002E158B"/>
    <w:rsid w:val="002E2B40"/>
    <w:rsid w:val="002E4877"/>
    <w:rsid w:val="002F7C5A"/>
    <w:rsid w:val="00314BA3"/>
    <w:rsid w:val="00325BD1"/>
    <w:rsid w:val="00335830"/>
    <w:rsid w:val="00335D71"/>
    <w:rsid w:val="003540BD"/>
    <w:rsid w:val="00365BD2"/>
    <w:rsid w:val="00367CAE"/>
    <w:rsid w:val="00381711"/>
    <w:rsid w:val="003933A8"/>
    <w:rsid w:val="003A028D"/>
    <w:rsid w:val="003A1D2C"/>
    <w:rsid w:val="003A277F"/>
    <w:rsid w:val="003B11C5"/>
    <w:rsid w:val="003C7310"/>
    <w:rsid w:val="003D14B0"/>
    <w:rsid w:val="003E1A68"/>
    <w:rsid w:val="00400A32"/>
    <w:rsid w:val="00411E68"/>
    <w:rsid w:val="00450444"/>
    <w:rsid w:val="00453F0B"/>
    <w:rsid w:val="004619F8"/>
    <w:rsid w:val="004642BD"/>
    <w:rsid w:val="0046695B"/>
    <w:rsid w:val="0047373C"/>
    <w:rsid w:val="0048127C"/>
    <w:rsid w:val="00481FCE"/>
    <w:rsid w:val="0048754D"/>
    <w:rsid w:val="004A10A6"/>
    <w:rsid w:val="004E47D9"/>
    <w:rsid w:val="004F5507"/>
    <w:rsid w:val="004F6F79"/>
    <w:rsid w:val="00502D51"/>
    <w:rsid w:val="00504B6B"/>
    <w:rsid w:val="00506761"/>
    <w:rsid w:val="0051021D"/>
    <w:rsid w:val="0051514B"/>
    <w:rsid w:val="00527600"/>
    <w:rsid w:val="0053154E"/>
    <w:rsid w:val="0053557A"/>
    <w:rsid w:val="0053627A"/>
    <w:rsid w:val="00545AEC"/>
    <w:rsid w:val="005630FB"/>
    <w:rsid w:val="0056669D"/>
    <w:rsid w:val="005926DF"/>
    <w:rsid w:val="00592799"/>
    <w:rsid w:val="005B5D96"/>
    <w:rsid w:val="005C29ED"/>
    <w:rsid w:val="005C67F2"/>
    <w:rsid w:val="005D255C"/>
    <w:rsid w:val="005E3C75"/>
    <w:rsid w:val="00614EB8"/>
    <w:rsid w:val="00633A2E"/>
    <w:rsid w:val="0063557D"/>
    <w:rsid w:val="00652DC8"/>
    <w:rsid w:val="00666149"/>
    <w:rsid w:val="00672408"/>
    <w:rsid w:val="00680B2F"/>
    <w:rsid w:val="006A0D98"/>
    <w:rsid w:val="006A6F8F"/>
    <w:rsid w:val="006D103C"/>
    <w:rsid w:val="006F64D7"/>
    <w:rsid w:val="00705DB6"/>
    <w:rsid w:val="00706CC8"/>
    <w:rsid w:val="00706CFD"/>
    <w:rsid w:val="00711B38"/>
    <w:rsid w:val="0072702B"/>
    <w:rsid w:val="0073261C"/>
    <w:rsid w:val="00751D0A"/>
    <w:rsid w:val="0077575C"/>
    <w:rsid w:val="00777432"/>
    <w:rsid w:val="0078135E"/>
    <w:rsid w:val="00791DDF"/>
    <w:rsid w:val="00795B58"/>
    <w:rsid w:val="007C3F64"/>
    <w:rsid w:val="007D16F5"/>
    <w:rsid w:val="007D60C2"/>
    <w:rsid w:val="00801F4A"/>
    <w:rsid w:val="00806B97"/>
    <w:rsid w:val="0081489E"/>
    <w:rsid w:val="00816C6F"/>
    <w:rsid w:val="00820AF5"/>
    <w:rsid w:val="008254ED"/>
    <w:rsid w:val="008417FF"/>
    <w:rsid w:val="00843706"/>
    <w:rsid w:val="00845864"/>
    <w:rsid w:val="00851EFF"/>
    <w:rsid w:val="00856633"/>
    <w:rsid w:val="00867617"/>
    <w:rsid w:val="008733ED"/>
    <w:rsid w:val="00874EEE"/>
    <w:rsid w:val="00877080"/>
    <w:rsid w:val="00880844"/>
    <w:rsid w:val="00883EDB"/>
    <w:rsid w:val="0088733A"/>
    <w:rsid w:val="00887BB2"/>
    <w:rsid w:val="00894982"/>
    <w:rsid w:val="008A2324"/>
    <w:rsid w:val="008B12D2"/>
    <w:rsid w:val="008B71D3"/>
    <w:rsid w:val="008C7D6D"/>
    <w:rsid w:val="008D0D66"/>
    <w:rsid w:val="008D74A2"/>
    <w:rsid w:val="008E4EA3"/>
    <w:rsid w:val="008E6526"/>
    <w:rsid w:val="00900BB8"/>
    <w:rsid w:val="00901651"/>
    <w:rsid w:val="009050D1"/>
    <w:rsid w:val="0091031B"/>
    <w:rsid w:val="00910466"/>
    <w:rsid w:val="00920606"/>
    <w:rsid w:val="00922A5A"/>
    <w:rsid w:val="009379E0"/>
    <w:rsid w:val="009807AA"/>
    <w:rsid w:val="009811C8"/>
    <w:rsid w:val="009818A7"/>
    <w:rsid w:val="0098734A"/>
    <w:rsid w:val="009A1798"/>
    <w:rsid w:val="009C4A69"/>
    <w:rsid w:val="009D33C0"/>
    <w:rsid w:val="009E5F70"/>
    <w:rsid w:val="00A03BAB"/>
    <w:rsid w:val="00A218A9"/>
    <w:rsid w:val="00A3002E"/>
    <w:rsid w:val="00A4099C"/>
    <w:rsid w:val="00A470BD"/>
    <w:rsid w:val="00A515DA"/>
    <w:rsid w:val="00A61CF0"/>
    <w:rsid w:val="00A66C24"/>
    <w:rsid w:val="00A858E2"/>
    <w:rsid w:val="00AB1AEC"/>
    <w:rsid w:val="00AB3BFD"/>
    <w:rsid w:val="00AB6F9F"/>
    <w:rsid w:val="00AC50CF"/>
    <w:rsid w:val="00AC7140"/>
    <w:rsid w:val="00AF496C"/>
    <w:rsid w:val="00AF55A9"/>
    <w:rsid w:val="00B00429"/>
    <w:rsid w:val="00B043DB"/>
    <w:rsid w:val="00B36D40"/>
    <w:rsid w:val="00B4795C"/>
    <w:rsid w:val="00B54281"/>
    <w:rsid w:val="00B55771"/>
    <w:rsid w:val="00B62EE3"/>
    <w:rsid w:val="00B6579E"/>
    <w:rsid w:val="00B71181"/>
    <w:rsid w:val="00B75907"/>
    <w:rsid w:val="00B84A75"/>
    <w:rsid w:val="00B97BDA"/>
    <w:rsid w:val="00BC178C"/>
    <w:rsid w:val="00BC3F57"/>
    <w:rsid w:val="00BD231E"/>
    <w:rsid w:val="00BD50F8"/>
    <w:rsid w:val="00C229DD"/>
    <w:rsid w:val="00C27564"/>
    <w:rsid w:val="00C27D7D"/>
    <w:rsid w:val="00C40417"/>
    <w:rsid w:val="00C63397"/>
    <w:rsid w:val="00C65432"/>
    <w:rsid w:val="00C67D75"/>
    <w:rsid w:val="00C946D4"/>
    <w:rsid w:val="00C9528D"/>
    <w:rsid w:val="00CA10E7"/>
    <w:rsid w:val="00CA2432"/>
    <w:rsid w:val="00CA48A4"/>
    <w:rsid w:val="00CB79D0"/>
    <w:rsid w:val="00CC662D"/>
    <w:rsid w:val="00CD35FA"/>
    <w:rsid w:val="00CF2C34"/>
    <w:rsid w:val="00CF3E13"/>
    <w:rsid w:val="00D20B39"/>
    <w:rsid w:val="00D34567"/>
    <w:rsid w:val="00D45669"/>
    <w:rsid w:val="00D807D1"/>
    <w:rsid w:val="00D862A0"/>
    <w:rsid w:val="00D90201"/>
    <w:rsid w:val="00D95A25"/>
    <w:rsid w:val="00D95BAA"/>
    <w:rsid w:val="00DA0A2E"/>
    <w:rsid w:val="00DA3DC3"/>
    <w:rsid w:val="00DA6AC1"/>
    <w:rsid w:val="00DA7632"/>
    <w:rsid w:val="00DB3680"/>
    <w:rsid w:val="00DB5D43"/>
    <w:rsid w:val="00DC00EF"/>
    <w:rsid w:val="00DC7B81"/>
    <w:rsid w:val="00DD47A7"/>
    <w:rsid w:val="00DD66AB"/>
    <w:rsid w:val="00DE4557"/>
    <w:rsid w:val="00DE5268"/>
    <w:rsid w:val="00DF0AD9"/>
    <w:rsid w:val="00DF21F9"/>
    <w:rsid w:val="00DF33A5"/>
    <w:rsid w:val="00DF7691"/>
    <w:rsid w:val="00DF7DC5"/>
    <w:rsid w:val="00E010DD"/>
    <w:rsid w:val="00E067D8"/>
    <w:rsid w:val="00E1185B"/>
    <w:rsid w:val="00E334F3"/>
    <w:rsid w:val="00E63FB0"/>
    <w:rsid w:val="00E749F0"/>
    <w:rsid w:val="00E74BD7"/>
    <w:rsid w:val="00E83CB6"/>
    <w:rsid w:val="00E8513D"/>
    <w:rsid w:val="00E92793"/>
    <w:rsid w:val="00E94ECB"/>
    <w:rsid w:val="00EA1662"/>
    <w:rsid w:val="00EB0489"/>
    <w:rsid w:val="00EB0931"/>
    <w:rsid w:val="00EC2E0F"/>
    <w:rsid w:val="00EE26BD"/>
    <w:rsid w:val="00F10721"/>
    <w:rsid w:val="00F1625D"/>
    <w:rsid w:val="00F324E8"/>
    <w:rsid w:val="00F33508"/>
    <w:rsid w:val="00F423AF"/>
    <w:rsid w:val="00F459E7"/>
    <w:rsid w:val="00F50FCD"/>
    <w:rsid w:val="00F91B56"/>
    <w:rsid w:val="00F9774E"/>
    <w:rsid w:val="00FA3023"/>
    <w:rsid w:val="00FE5CB4"/>
    <w:rsid w:val="00FF333A"/>
    <w:rsid w:val="00FF787B"/>
    <w:rsid w:val="06F2CA7A"/>
    <w:rsid w:val="1D6D25B1"/>
    <w:rsid w:val="2132CA4C"/>
    <w:rsid w:val="2C53C59F"/>
    <w:rsid w:val="37F2A7D1"/>
    <w:rsid w:val="42FAFB0D"/>
    <w:rsid w:val="58938584"/>
    <w:rsid w:val="6261E26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9FE8667"/>
  <w15:docId w15:val="{175E14A1-2EA2-41C6-82D6-9D070EA1F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2696"/>
  </w:style>
  <w:style w:type="paragraph" w:styleId="Ttulo1">
    <w:name w:val="heading 1"/>
    <w:basedOn w:val="Normal"/>
    <w:next w:val="Normal"/>
    <w:link w:val="Ttulo1Char"/>
    <w:uiPriority w:val="9"/>
    <w:qFormat/>
    <w:rsid w:val="00B5428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har"/>
    <w:qFormat/>
    <w:rsid w:val="00A03BAB"/>
    <w:pPr>
      <w:keepNext/>
      <w:keepLines/>
      <w:numPr>
        <w:ilvl w:val="1"/>
        <w:numId w:val="1"/>
      </w:numPr>
      <w:spacing w:before="260" w:after="0" w:line="240" w:lineRule="auto"/>
      <w:outlineLvl w:val="1"/>
    </w:pPr>
    <w:rPr>
      <w:rFonts w:ascii="Arial" w:eastAsia="MS Gothic" w:hAnsi="Arial" w:cs="Times New Roman"/>
      <w:b/>
      <w:bCs/>
      <w:sz w:val="26"/>
      <w:szCs w:val="28"/>
    </w:rPr>
  </w:style>
  <w:style w:type="paragraph" w:styleId="Ttulo3">
    <w:name w:val="heading 3"/>
    <w:basedOn w:val="Normal"/>
    <w:next w:val="Normal"/>
    <w:link w:val="Ttulo3Char"/>
    <w:qFormat/>
    <w:rsid w:val="00A03BAB"/>
    <w:pPr>
      <w:keepNext/>
      <w:keepLines/>
      <w:numPr>
        <w:ilvl w:val="2"/>
        <w:numId w:val="1"/>
      </w:numPr>
      <w:spacing w:before="220" w:after="0" w:line="240" w:lineRule="auto"/>
      <w:outlineLvl w:val="2"/>
    </w:pPr>
    <w:rPr>
      <w:rFonts w:ascii="Arial" w:eastAsia="MS Gothic" w:hAnsi="Arial" w:cs="Times New Roman"/>
      <w:b/>
      <w:bCs/>
    </w:rPr>
  </w:style>
  <w:style w:type="paragraph" w:styleId="Ttulo4">
    <w:name w:val="heading 4"/>
    <w:basedOn w:val="Ttulo3"/>
    <w:next w:val="Normal"/>
    <w:link w:val="Ttulo4Char"/>
    <w:qFormat/>
    <w:rsid w:val="00A03BAB"/>
    <w:pPr>
      <w:numPr>
        <w:ilvl w:val="3"/>
      </w:numPr>
      <w:spacing w:before="240"/>
      <w:outlineLvl w:val="3"/>
    </w:p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102696"/>
    <w:pPr>
      <w:ind w:left="720"/>
      <w:contextualSpacing/>
    </w:pPr>
  </w:style>
  <w:style w:type="table" w:styleId="Tabelacomgrade">
    <w:name w:val="Table Grid"/>
    <w:basedOn w:val="Tabe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abealhoChar">
    <w:name w:val="Cabeçalho Char"/>
    <w:basedOn w:val="Fontepargpadro"/>
    <w:link w:val="Cabealho"/>
    <w:uiPriority w:val="99"/>
    <w:rsid w:val="00102696"/>
  </w:style>
  <w:style w:type="paragraph" w:styleId="Cabealho">
    <w:name w:val="header"/>
    <w:basedOn w:val="Normal"/>
    <w:link w:val="CabealhoChar"/>
    <w:unhideWhenUsed/>
    <w:rsid w:val="00102696"/>
    <w:pPr>
      <w:tabs>
        <w:tab w:val="center" w:pos="4680"/>
        <w:tab w:val="right" w:pos="9360"/>
      </w:tabs>
      <w:spacing w:after="0" w:line="240" w:lineRule="auto"/>
    </w:pPr>
  </w:style>
  <w:style w:type="character" w:customStyle="1" w:styleId="RodapChar">
    <w:name w:val="Rodapé Char"/>
    <w:basedOn w:val="Fontepargpadro"/>
    <w:link w:val="Rodap"/>
    <w:uiPriority w:val="99"/>
    <w:rsid w:val="00102696"/>
  </w:style>
  <w:style w:type="paragraph" w:styleId="Rodap">
    <w:name w:val="footer"/>
    <w:basedOn w:val="Normal"/>
    <w:link w:val="RodapChar"/>
    <w:uiPriority w:val="99"/>
    <w:unhideWhenUsed/>
    <w:rsid w:val="00102696"/>
    <w:pPr>
      <w:tabs>
        <w:tab w:val="center" w:pos="4680"/>
        <w:tab w:val="right" w:pos="9360"/>
      </w:tabs>
      <w:spacing w:after="0" w:line="240" w:lineRule="auto"/>
    </w:pPr>
  </w:style>
  <w:style w:type="character" w:styleId="Hyperlink">
    <w:name w:val="Hyperlink"/>
    <w:uiPriority w:val="99"/>
    <w:rsid w:val="00B54281"/>
    <w:rPr>
      <w:color w:val="0000FF"/>
      <w:u w:val="single"/>
    </w:rPr>
  </w:style>
  <w:style w:type="character" w:customStyle="1" w:styleId="Ttulo1Char">
    <w:name w:val="Título 1 Char"/>
    <w:basedOn w:val="Fontepargpadro"/>
    <w:link w:val="Ttulo1"/>
    <w:uiPriority w:val="9"/>
    <w:rsid w:val="00B54281"/>
    <w:rPr>
      <w:rFonts w:asciiTheme="majorHAnsi" w:eastAsiaTheme="majorEastAsia" w:hAnsiTheme="majorHAnsi" w:cstheme="majorBidi"/>
      <w:color w:val="2F5496" w:themeColor="accent1" w:themeShade="BF"/>
      <w:sz w:val="32"/>
      <w:szCs w:val="32"/>
    </w:rPr>
  </w:style>
  <w:style w:type="paragraph" w:styleId="CabealhodoSumrio">
    <w:name w:val="TOC Heading"/>
    <w:aliases w:val="TIT En-tête table matières"/>
    <w:basedOn w:val="Ttulo1"/>
    <w:next w:val="Normal"/>
    <w:uiPriority w:val="39"/>
    <w:unhideWhenUsed/>
    <w:qFormat/>
    <w:rsid w:val="00B54281"/>
    <w:pPr>
      <w:outlineLvl w:val="9"/>
    </w:pPr>
    <w:rPr>
      <w:rFonts w:ascii="Calibri Light" w:eastAsia="MS Gothic" w:hAnsi="Calibri Light" w:cs="Times New Roman"/>
      <w:color w:val="2E74B5"/>
      <w:lang w:eastAsia="ja-JP"/>
    </w:rPr>
  </w:style>
  <w:style w:type="paragraph" w:styleId="Sumrio1">
    <w:name w:val="toc 1"/>
    <w:basedOn w:val="Normal"/>
    <w:next w:val="Normal"/>
    <w:autoRedefine/>
    <w:uiPriority w:val="39"/>
    <w:rsid w:val="00B75907"/>
    <w:pPr>
      <w:tabs>
        <w:tab w:val="left" w:pos="400"/>
        <w:tab w:val="right" w:leader="dot" w:pos="8789"/>
      </w:tabs>
      <w:spacing w:before="120" w:after="120" w:line="240" w:lineRule="auto"/>
      <w:ind w:right="170"/>
      <w:jc w:val="both"/>
    </w:pPr>
    <w:rPr>
      <w:rFonts w:ascii="Arial" w:eastAsia="Times New Roman" w:hAnsi="Arial" w:cs="Times New Roman"/>
      <w:b/>
      <w:caps/>
      <w:noProof/>
      <w:sz w:val="20"/>
      <w:szCs w:val="20"/>
      <w:lang w:eastAsia="pt-BR"/>
    </w:rPr>
  </w:style>
  <w:style w:type="character" w:customStyle="1" w:styleId="Ttulo2Char">
    <w:name w:val="Título 2 Char"/>
    <w:basedOn w:val="Fontepargpadro"/>
    <w:link w:val="Ttulo2"/>
    <w:rsid w:val="00A03BAB"/>
    <w:rPr>
      <w:rFonts w:ascii="Arial" w:eastAsia="MS Gothic" w:hAnsi="Arial" w:cs="Times New Roman"/>
      <w:b/>
      <w:bCs/>
      <w:sz w:val="26"/>
      <w:szCs w:val="28"/>
    </w:rPr>
  </w:style>
  <w:style w:type="character" w:customStyle="1" w:styleId="Ttulo3Char">
    <w:name w:val="Título 3 Char"/>
    <w:basedOn w:val="Fontepargpadro"/>
    <w:link w:val="Ttulo3"/>
    <w:rsid w:val="00A03BAB"/>
    <w:rPr>
      <w:rFonts w:ascii="Arial" w:eastAsia="MS Gothic" w:hAnsi="Arial" w:cs="Times New Roman"/>
      <w:b/>
      <w:bCs/>
    </w:rPr>
  </w:style>
  <w:style w:type="character" w:customStyle="1" w:styleId="Ttulo4Char">
    <w:name w:val="Título 4 Char"/>
    <w:basedOn w:val="Fontepargpadro"/>
    <w:link w:val="Ttulo4"/>
    <w:rsid w:val="00A03BAB"/>
    <w:rPr>
      <w:rFonts w:ascii="Arial" w:eastAsia="MS Gothic" w:hAnsi="Arial" w:cs="Times New Roman"/>
      <w:b/>
      <w:bCs/>
    </w:rPr>
  </w:style>
  <w:style w:type="paragraph" w:styleId="Ttulo">
    <w:name w:val="Title"/>
    <w:basedOn w:val="Ttulo1"/>
    <w:next w:val="Normal"/>
    <w:link w:val="TtuloChar"/>
    <w:qFormat/>
    <w:rsid w:val="00A03BAB"/>
    <w:pPr>
      <w:keepLines w:val="0"/>
      <w:numPr>
        <w:numId w:val="1"/>
      </w:numPr>
      <w:spacing w:before="120" w:after="120" w:line="300" w:lineRule="auto"/>
    </w:pPr>
    <w:rPr>
      <w:rFonts w:ascii="Arial" w:eastAsia="Times New Roman" w:hAnsi="Arial" w:cs="Times New Roman"/>
      <w:b/>
      <w:bCs/>
      <w:color w:val="auto"/>
      <w:kern w:val="32"/>
      <w:sz w:val="28"/>
      <w:szCs w:val="24"/>
      <w:lang w:eastAsia="pt-BR"/>
    </w:rPr>
  </w:style>
  <w:style w:type="character" w:customStyle="1" w:styleId="TtuloChar">
    <w:name w:val="Título Char"/>
    <w:basedOn w:val="Fontepargpadro"/>
    <w:link w:val="Ttulo"/>
    <w:rsid w:val="00A03BAB"/>
    <w:rPr>
      <w:rFonts w:ascii="Arial" w:eastAsia="Times New Roman" w:hAnsi="Arial" w:cs="Times New Roman"/>
      <w:b/>
      <w:bCs/>
      <w:kern w:val="32"/>
      <w:sz w:val="28"/>
      <w:szCs w:val="24"/>
      <w:lang w:eastAsia="pt-BR"/>
    </w:rPr>
  </w:style>
  <w:style w:type="paragraph" w:styleId="Sumrio2">
    <w:name w:val="toc 2"/>
    <w:basedOn w:val="Normal"/>
    <w:next w:val="Normal"/>
    <w:autoRedefine/>
    <w:uiPriority w:val="39"/>
    <w:unhideWhenUsed/>
    <w:rsid w:val="002E2B40"/>
    <w:pPr>
      <w:spacing w:after="100"/>
      <w:ind w:left="220"/>
    </w:pPr>
  </w:style>
  <w:style w:type="paragraph" w:styleId="Sumrio3">
    <w:name w:val="toc 3"/>
    <w:basedOn w:val="Normal"/>
    <w:next w:val="Normal"/>
    <w:autoRedefine/>
    <w:uiPriority w:val="39"/>
    <w:unhideWhenUsed/>
    <w:rsid w:val="002E2B40"/>
    <w:pPr>
      <w:spacing w:after="100"/>
      <w:ind w:left="440"/>
    </w:pPr>
  </w:style>
  <w:style w:type="paragraph" w:styleId="Textodebalo">
    <w:name w:val="Balloon Text"/>
    <w:basedOn w:val="Normal"/>
    <w:link w:val="TextodebaloChar"/>
    <w:uiPriority w:val="99"/>
    <w:semiHidden/>
    <w:unhideWhenUsed/>
    <w:rsid w:val="00894982"/>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894982"/>
    <w:rPr>
      <w:rFonts w:ascii="Segoe UI" w:hAnsi="Segoe UI" w:cs="Segoe UI"/>
      <w:sz w:val="18"/>
      <w:szCs w:val="18"/>
    </w:rPr>
  </w:style>
  <w:style w:type="paragraph" w:styleId="NormalWeb">
    <w:name w:val="Normal (Web)"/>
    <w:basedOn w:val="Normal"/>
    <w:uiPriority w:val="99"/>
    <w:unhideWhenUsed/>
    <w:rsid w:val="00874EEE"/>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2E4877"/>
    <w:rPr>
      <w:b/>
      <w:bCs/>
    </w:rPr>
  </w:style>
  <w:style w:type="paragraph" w:styleId="Corpodetexto">
    <w:name w:val="Body Text"/>
    <w:basedOn w:val="Normal"/>
    <w:link w:val="CorpodetextoChar"/>
    <w:semiHidden/>
    <w:rsid w:val="00816C6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8"/>
      <w:szCs w:val="20"/>
      <w:lang w:eastAsia="pt-BR"/>
    </w:rPr>
  </w:style>
  <w:style w:type="character" w:customStyle="1" w:styleId="CorpodetextoChar">
    <w:name w:val="Corpo de texto Char"/>
    <w:basedOn w:val="Fontepargpadro"/>
    <w:link w:val="Corpodetexto"/>
    <w:semiHidden/>
    <w:rsid w:val="00816C6F"/>
    <w:rPr>
      <w:rFonts w:ascii="Times New Roman" w:eastAsia="Times New Roman" w:hAnsi="Times New Roman" w:cs="Times New Roman"/>
      <w:sz w:val="28"/>
      <w:szCs w:val="20"/>
      <w:lang w:eastAsia="pt-BR"/>
    </w:rPr>
  </w:style>
  <w:style w:type="character" w:styleId="Refdecomentrio">
    <w:name w:val="annotation reference"/>
    <w:basedOn w:val="Fontepargpadro"/>
    <w:uiPriority w:val="99"/>
    <w:semiHidden/>
    <w:unhideWhenUsed/>
    <w:rsid w:val="00900BB8"/>
    <w:rPr>
      <w:sz w:val="16"/>
      <w:szCs w:val="16"/>
    </w:rPr>
  </w:style>
  <w:style w:type="paragraph" w:styleId="Textodecomentrio">
    <w:name w:val="annotation text"/>
    <w:basedOn w:val="Normal"/>
    <w:link w:val="TextodecomentrioChar"/>
    <w:uiPriority w:val="99"/>
    <w:semiHidden/>
    <w:unhideWhenUsed/>
    <w:rsid w:val="00900BB8"/>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00BB8"/>
    <w:rPr>
      <w:sz w:val="20"/>
      <w:szCs w:val="20"/>
    </w:rPr>
  </w:style>
  <w:style w:type="paragraph" w:styleId="Assuntodocomentrio">
    <w:name w:val="annotation subject"/>
    <w:basedOn w:val="Textodecomentrio"/>
    <w:next w:val="Textodecomentrio"/>
    <w:link w:val="AssuntodocomentrioChar"/>
    <w:uiPriority w:val="99"/>
    <w:semiHidden/>
    <w:unhideWhenUsed/>
    <w:rsid w:val="00900BB8"/>
    <w:rPr>
      <w:b/>
      <w:bCs/>
    </w:rPr>
  </w:style>
  <w:style w:type="character" w:customStyle="1" w:styleId="AssuntodocomentrioChar">
    <w:name w:val="Assunto do comentário Char"/>
    <w:basedOn w:val="TextodecomentrioChar"/>
    <w:link w:val="Assuntodocomentrio"/>
    <w:uiPriority w:val="99"/>
    <w:semiHidden/>
    <w:rsid w:val="00900BB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8267633">
      <w:bodyDiv w:val="1"/>
      <w:marLeft w:val="0"/>
      <w:marRight w:val="0"/>
      <w:marTop w:val="0"/>
      <w:marBottom w:val="0"/>
      <w:divBdr>
        <w:top w:val="none" w:sz="0" w:space="0" w:color="auto"/>
        <w:left w:val="none" w:sz="0" w:space="0" w:color="auto"/>
        <w:bottom w:val="none" w:sz="0" w:space="0" w:color="auto"/>
        <w:right w:val="none" w:sz="0" w:space="0" w:color="auto"/>
      </w:divBdr>
    </w:div>
    <w:div w:id="402021223">
      <w:bodyDiv w:val="1"/>
      <w:marLeft w:val="0"/>
      <w:marRight w:val="0"/>
      <w:marTop w:val="0"/>
      <w:marBottom w:val="0"/>
      <w:divBdr>
        <w:top w:val="none" w:sz="0" w:space="0" w:color="auto"/>
        <w:left w:val="none" w:sz="0" w:space="0" w:color="auto"/>
        <w:bottom w:val="none" w:sz="0" w:space="0" w:color="auto"/>
        <w:right w:val="none" w:sz="0" w:space="0" w:color="auto"/>
      </w:divBdr>
    </w:div>
    <w:div w:id="531842353">
      <w:bodyDiv w:val="1"/>
      <w:marLeft w:val="0"/>
      <w:marRight w:val="0"/>
      <w:marTop w:val="0"/>
      <w:marBottom w:val="0"/>
      <w:divBdr>
        <w:top w:val="none" w:sz="0" w:space="0" w:color="auto"/>
        <w:left w:val="none" w:sz="0" w:space="0" w:color="auto"/>
        <w:bottom w:val="none" w:sz="0" w:space="0" w:color="auto"/>
        <w:right w:val="none" w:sz="0" w:space="0" w:color="auto"/>
      </w:divBdr>
    </w:div>
    <w:div w:id="836384154">
      <w:bodyDiv w:val="1"/>
      <w:marLeft w:val="0"/>
      <w:marRight w:val="0"/>
      <w:marTop w:val="0"/>
      <w:marBottom w:val="0"/>
      <w:divBdr>
        <w:top w:val="none" w:sz="0" w:space="0" w:color="auto"/>
        <w:left w:val="none" w:sz="0" w:space="0" w:color="auto"/>
        <w:bottom w:val="none" w:sz="0" w:space="0" w:color="auto"/>
        <w:right w:val="none" w:sz="0" w:space="0" w:color="auto"/>
      </w:divBdr>
    </w:div>
    <w:div w:id="920531174">
      <w:bodyDiv w:val="1"/>
      <w:marLeft w:val="0"/>
      <w:marRight w:val="0"/>
      <w:marTop w:val="0"/>
      <w:marBottom w:val="0"/>
      <w:divBdr>
        <w:top w:val="none" w:sz="0" w:space="0" w:color="auto"/>
        <w:left w:val="none" w:sz="0" w:space="0" w:color="auto"/>
        <w:bottom w:val="none" w:sz="0" w:space="0" w:color="auto"/>
        <w:right w:val="none" w:sz="0" w:space="0" w:color="auto"/>
      </w:divBdr>
    </w:div>
    <w:div w:id="110522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6730B-AEF3-4A8B-8146-D0A44B011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1020</Words>
  <Characters>5510</Characters>
  <Application>Microsoft Office Word</Application>
  <DocSecurity>0</DocSecurity>
  <Lines>45</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Ítalo Sardinha Gonçalves</dc:creator>
  <cp:lastModifiedBy>Marcos Paulo</cp:lastModifiedBy>
  <cp:revision>3</cp:revision>
  <cp:lastPrinted>2022-06-15T18:45:00Z</cp:lastPrinted>
  <dcterms:created xsi:type="dcterms:W3CDTF">2022-07-14T19:25:00Z</dcterms:created>
  <dcterms:modified xsi:type="dcterms:W3CDTF">2022-07-15T16:26:00Z</dcterms:modified>
</cp:coreProperties>
</file>